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472"/>
      </w:tblGrid>
      <w:tr w:rsidR="001C1666" w:rsidRPr="00E42B3F" w14:paraId="729F924F" w14:textId="77777777" w:rsidTr="001B2668">
        <w:trPr>
          <w:trHeight w:val="773"/>
        </w:trPr>
        <w:tc>
          <w:tcPr>
            <w:tcW w:w="5688" w:type="dxa"/>
          </w:tcPr>
          <w:p w14:paraId="549155F0" w14:textId="70CD1D16" w:rsidR="001C1666" w:rsidRPr="00E42B3F" w:rsidRDefault="00431E56" w:rsidP="009C556D">
            <w:pPr>
              <w:pStyle w:val="ListParagraph"/>
              <w:ind w:left="360"/>
              <w:jc w:val="center"/>
              <w:rPr>
                <w:rFonts w:asciiTheme="majorBidi" w:hAnsiTheme="majorBidi" w:cstheme="majorBidi"/>
                <w:b/>
                <w:color w:val="000000" w:themeColor="text1"/>
                <w:sz w:val="22"/>
                <w:szCs w:val="22"/>
              </w:rPr>
            </w:pPr>
            <w:r w:rsidRPr="00E42B3F">
              <w:rPr>
                <w:rFonts w:asciiTheme="majorBidi" w:hAnsiTheme="majorBidi" w:cstheme="majorBidi"/>
                <w:b/>
                <w:color w:val="000000" w:themeColor="text1"/>
                <w:sz w:val="22"/>
                <w:szCs w:val="22"/>
              </w:rPr>
              <w:t>Invitation and Agenda to the Annual Ordinary General Meeting of</w:t>
            </w:r>
            <w:r w:rsidR="003A3FC3" w:rsidRPr="00E42B3F">
              <w:rPr>
                <w:rFonts w:asciiTheme="majorBidi" w:hAnsiTheme="majorBidi" w:cstheme="majorBidi"/>
                <w:b/>
                <w:color w:val="000000" w:themeColor="text1"/>
                <w:sz w:val="22"/>
                <w:szCs w:val="22"/>
                <w:rtl/>
              </w:rPr>
              <w:t xml:space="preserve"> </w:t>
            </w:r>
            <w:r w:rsidR="00844FE8" w:rsidRPr="00E42B3F">
              <w:rPr>
                <w:rFonts w:asciiTheme="majorBidi" w:hAnsiTheme="majorBidi" w:cstheme="majorBidi"/>
                <w:b/>
                <w:color w:val="000000" w:themeColor="text1"/>
                <w:sz w:val="22"/>
                <w:szCs w:val="22"/>
                <w:lang w:val="en-GB"/>
              </w:rPr>
              <w:t>Oman Cables Industry</w:t>
            </w:r>
            <w:r w:rsidRPr="00E42B3F">
              <w:rPr>
                <w:rFonts w:asciiTheme="majorBidi" w:hAnsiTheme="majorBidi" w:cstheme="majorBidi"/>
                <w:b/>
                <w:color w:val="000000" w:themeColor="text1"/>
                <w:sz w:val="22"/>
                <w:szCs w:val="22"/>
              </w:rPr>
              <w:t xml:space="preserve"> SAO</w:t>
            </w:r>
            <w:r w:rsidR="00844FE8" w:rsidRPr="00E42B3F">
              <w:rPr>
                <w:rFonts w:asciiTheme="majorBidi" w:hAnsiTheme="majorBidi" w:cstheme="majorBidi"/>
                <w:b/>
                <w:color w:val="000000" w:themeColor="text1"/>
                <w:sz w:val="22"/>
                <w:szCs w:val="22"/>
              </w:rPr>
              <w:t>G</w:t>
            </w:r>
            <w:r w:rsidR="009C556D" w:rsidRPr="00E42B3F">
              <w:rPr>
                <w:rFonts w:asciiTheme="majorBidi" w:hAnsiTheme="majorBidi" w:cstheme="majorBidi"/>
                <w:b/>
                <w:color w:val="000000" w:themeColor="text1"/>
                <w:sz w:val="22"/>
                <w:szCs w:val="22"/>
              </w:rPr>
              <w:t xml:space="preserve"> </w:t>
            </w:r>
            <w:r w:rsidRPr="00E42B3F">
              <w:rPr>
                <w:rFonts w:asciiTheme="majorBidi" w:hAnsiTheme="majorBidi" w:cstheme="majorBidi"/>
                <w:b/>
                <w:color w:val="000000" w:themeColor="text1"/>
                <w:sz w:val="22"/>
                <w:szCs w:val="22"/>
              </w:rPr>
              <w:t>(the “</w:t>
            </w:r>
            <w:r w:rsidRPr="00E42B3F">
              <w:rPr>
                <w:rFonts w:asciiTheme="majorBidi" w:hAnsiTheme="majorBidi" w:cstheme="majorBidi"/>
                <w:b/>
                <w:bCs/>
                <w:color w:val="000000" w:themeColor="text1"/>
                <w:sz w:val="22"/>
                <w:szCs w:val="22"/>
              </w:rPr>
              <w:t>Company”</w:t>
            </w:r>
            <w:r w:rsidRPr="00E42B3F">
              <w:rPr>
                <w:rFonts w:asciiTheme="majorBidi" w:hAnsiTheme="majorBidi" w:cstheme="majorBidi"/>
                <w:b/>
                <w:color w:val="000000" w:themeColor="text1"/>
                <w:sz w:val="22"/>
                <w:szCs w:val="22"/>
              </w:rPr>
              <w:t>)</w:t>
            </w:r>
          </w:p>
          <w:p w14:paraId="13F4F25C" w14:textId="107ADD88" w:rsidR="00431E56" w:rsidRPr="00E42B3F" w:rsidRDefault="00431E56" w:rsidP="00431E56">
            <w:pPr>
              <w:pStyle w:val="ListParagraph"/>
              <w:ind w:left="360"/>
              <w:jc w:val="center"/>
              <w:rPr>
                <w:rFonts w:asciiTheme="majorBidi" w:hAnsiTheme="majorBidi" w:cstheme="majorBidi"/>
                <w:color w:val="000000" w:themeColor="text1"/>
                <w:sz w:val="22"/>
                <w:szCs w:val="22"/>
                <w:lang w:val="en-GB"/>
              </w:rPr>
            </w:pPr>
          </w:p>
        </w:tc>
        <w:tc>
          <w:tcPr>
            <w:tcW w:w="5472" w:type="dxa"/>
          </w:tcPr>
          <w:p w14:paraId="43F01FCF" w14:textId="0B192C32" w:rsidR="00431E56" w:rsidRPr="00E42B3F" w:rsidRDefault="00431E56" w:rsidP="00596B70">
            <w:pPr>
              <w:bidi/>
              <w:jc w:val="center"/>
              <w:rPr>
                <w:rFonts w:asciiTheme="majorBidi" w:hAnsiTheme="majorBidi" w:cstheme="majorBidi"/>
                <w:b/>
                <w:bCs/>
                <w:sz w:val="22"/>
                <w:szCs w:val="22"/>
                <w:rtl/>
                <w:lang w:bidi="ar-OM"/>
              </w:rPr>
            </w:pPr>
            <w:r w:rsidRPr="00E42B3F">
              <w:rPr>
                <w:rFonts w:asciiTheme="majorBidi" w:hAnsiTheme="majorBidi" w:cstheme="majorBidi"/>
                <w:b/>
                <w:bCs/>
                <w:sz w:val="22"/>
                <w:szCs w:val="22"/>
                <w:rtl/>
                <w:lang w:bidi="ar-OM"/>
              </w:rPr>
              <w:t>دعوة وجدول أعمال اجتماع الجمعية العامة العادية السنوية</w:t>
            </w:r>
          </w:p>
          <w:p w14:paraId="370269BF" w14:textId="14FF1E50" w:rsidR="001C1666" w:rsidRPr="00E42B3F" w:rsidRDefault="00431E56" w:rsidP="00596B70">
            <w:pPr>
              <w:bidi/>
              <w:jc w:val="center"/>
              <w:rPr>
                <w:rFonts w:asciiTheme="majorBidi" w:hAnsiTheme="majorBidi" w:cstheme="majorBidi"/>
                <w:b/>
                <w:bCs/>
                <w:sz w:val="22"/>
                <w:szCs w:val="22"/>
                <w:rtl/>
                <w:lang w:bidi="ar-OM"/>
              </w:rPr>
            </w:pPr>
            <w:r w:rsidRPr="00E42B3F">
              <w:rPr>
                <w:rFonts w:asciiTheme="majorBidi" w:hAnsiTheme="majorBidi" w:cstheme="majorBidi"/>
                <w:b/>
                <w:bCs/>
                <w:sz w:val="22"/>
                <w:szCs w:val="22"/>
                <w:rtl/>
                <w:lang w:bidi="ar-OM"/>
              </w:rPr>
              <w:t>لشركة</w:t>
            </w:r>
            <w:r w:rsidR="00596B70" w:rsidRPr="00E42B3F">
              <w:rPr>
                <w:rFonts w:asciiTheme="majorBidi" w:hAnsiTheme="majorBidi" w:cstheme="majorBidi"/>
                <w:b/>
                <w:bCs/>
                <w:sz w:val="22"/>
                <w:szCs w:val="22"/>
                <w:lang w:bidi="ar-OM"/>
              </w:rPr>
              <w:t xml:space="preserve"> </w:t>
            </w:r>
            <w:r w:rsidR="00596B70" w:rsidRPr="00E42B3F">
              <w:rPr>
                <w:rFonts w:asciiTheme="majorBidi" w:hAnsiTheme="majorBidi" w:cstheme="majorBidi"/>
                <w:b/>
                <w:bCs/>
                <w:sz w:val="22"/>
                <w:szCs w:val="22"/>
                <w:rtl/>
              </w:rPr>
              <w:t>صناعة الكابلات العمانية ش.م.ع.ع</w:t>
            </w:r>
            <w:r w:rsidR="00596B70" w:rsidRPr="00E42B3F">
              <w:rPr>
                <w:rFonts w:asciiTheme="majorBidi" w:hAnsiTheme="majorBidi" w:cstheme="majorBidi"/>
                <w:b/>
                <w:bCs/>
                <w:sz w:val="22"/>
                <w:szCs w:val="22"/>
                <w:rtl/>
                <w:lang w:bidi="ar-OM"/>
              </w:rPr>
              <w:t xml:space="preserve"> </w:t>
            </w:r>
            <w:r w:rsidRPr="00E42B3F">
              <w:rPr>
                <w:rFonts w:asciiTheme="majorBidi" w:hAnsiTheme="majorBidi" w:cstheme="majorBidi"/>
                <w:b/>
                <w:bCs/>
                <w:sz w:val="22"/>
                <w:szCs w:val="22"/>
                <w:rtl/>
                <w:lang w:bidi="ar-OM"/>
              </w:rPr>
              <w:t>("الشركة")</w:t>
            </w:r>
          </w:p>
        </w:tc>
      </w:tr>
      <w:tr w:rsidR="00F129B9" w:rsidRPr="00E42B3F" w14:paraId="4926FD35" w14:textId="77777777" w:rsidTr="001B2668">
        <w:trPr>
          <w:trHeight w:val="773"/>
        </w:trPr>
        <w:tc>
          <w:tcPr>
            <w:tcW w:w="5688" w:type="dxa"/>
          </w:tcPr>
          <w:p w14:paraId="6D2919D3" w14:textId="1E89C390" w:rsidR="00F129B9" w:rsidRPr="00E42B3F" w:rsidRDefault="00431E56" w:rsidP="000B7549">
            <w:pPr>
              <w:pStyle w:val="ListParagraph"/>
              <w:ind w:left="0"/>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t xml:space="preserve">The Board of Directors of </w:t>
            </w:r>
            <w:r w:rsidR="00844FE8" w:rsidRPr="00E42B3F">
              <w:rPr>
                <w:rFonts w:asciiTheme="majorBidi" w:hAnsiTheme="majorBidi" w:cstheme="majorBidi"/>
                <w:color w:val="000000" w:themeColor="text1"/>
                <w:sz w:val="22"/>
                <w:szCs w:val="22"/>
              </w:rPr>
              <w:t>the Company</w:t>
            </w:r>
            <w:r w:rsidRPr="00E42B3F">
              <w:rPr>
                <w:rFonts w:asciiTheme="majorBidi" w:hAnsiTheme="majorBidi" w:cstheme="majorBidi"/>
                <w:color w:val="000000" w:themeColor="text1"/>
                <w:sz w:val="22"/>
                <w:szCs w:val="22"/>
              </w:rPr>
              <w:t xml:space="preserve"> is pleased to invite the shareholders to attend the Annual Ordinary General Meeting</w:t>
            </w:r>
            <w:r w:rsidR="00392E82">
              <w:rPr>
                <w:rFonts w:asciiTheme="majorBidi" w:hAnsiTheme="majorBidi" w:cstheme="majorBidi"/>
                <w:color w:val="000000" w:themeColor="text1"/>
                <w:sz w:val="22"/>
                <w:szCs w:val="22"/>
              </w:rPr>
              <w:t xml:space="preserve"> (“</w:t>
            </w:r>
            <w:r w:rsidR="00392E82" w:rsidRPr="00781E77">
              <w:rPr>
                <w:rFonts w:asciiTheme="majorBidi" w:hAnsiTheme="majorBidi" w:cstheme="majorBidi"/>
                <w:b/>
                <w:bCs/>
                <w:color w:val="000000" w:themeColor="text1"/>
                <w:sz w:val="22"/>
                <w:szCs w:val="22"/>
              </w:rPr>
              <w:t>AGM</w:t>
            </w:r>
            <w:r w:rsidR="00392E82">
              <w:rPr>
                <w:rFonts w:asciiTheme="majorBidi" w:hAnsiTheme="majorBidi" w:cstheme="majorBidi"/>
                <w:color w:val="000000" w:themeColor="text1"/>
                <w:sz w:val="22"/>
                <w:szCs w:val="22"/>
              </w:rPr>
              <w:t>”)</w:t>
            </w:r>
            <w:r w:rsidRPr="00E42B3F">
              <w:rPr>
                <w:rFonts w:asciiTheme="majorBidi" w:hAnsiTheme="majorBidi" w:cstheme="majorBidi"/>
                <w:color w:val="000000" w:themeColor="text1"/>
                <w:sz w:val="22"/>
                <w:szCs w:val="22"/>
              </w:rPr>
              <w:t xml:space="preserve">, which will be held at 3:00 p.m. on </w:t>
            </w:r>
            <w:r w:rsidR="006B25B1">
              <w:rPr>
                <w:rFonts w:asciiTheme="majorBidi" w:hAnsiTheme="majorBidi" w:cstheme="majorBidi"/>
                <w:color w:val="000000" w:themeColor="text1"/>
                <w:sz w:val="22"/>
                <w:szCs w:val="22"/>
              </w:rPr>
              <w:t>Thursday</w:t>
            </w:r>
            <w:r w:rsidR="00C35EE9">
              <w:rPr>
                <w:rFonts w:asciiTheme="majorBidi" w:hAnsiTheme="majorBidi" w:cstheme="majorBidi"/>
                <w:color w:val="000000" w:themeColor="text1"/>
                <w:sz w:val="22"/>
                <w:szCs w:val="22"/>
              </w:rPr>
              <w:t>, 21</w:t>
            </w:r>
            <w:r w:rsidR="00C93D94" w:rsidRPr="00E42B3F">
              <w:rPr>
                <w:rFonts w:asciiTheme="majorBidi" w:hAnsiTheme="majorBidi" w:cstheme="majorBidi"/>
                <w:color w:val="000000" w:themeColor="text1"/>
                <w:sz w:val="22"/>
                <w:szCs w:val="22"/>
                <w:rtl/>
              </w:rPr>
              <w:t xml:space="preserve"> </w:t>
            </w:r>
            <w:r w:rsidRPr="00E42B3F">
              <w:rPr>
                <w:rFonts w:asciiTheme="majorBidi" w:hAnsiTheme="majorBidi" w:cstheme="majorBidi"/>
                <w:color w:val="000000" w:themeColor="text1"/>
                <w:sz w:val="22"/>
                <w:szCs w:val="22"/>
              </w:rPr>
              <w:t>of March 202</w:t>
            </w:r>
            <w:r w:rsidR="00C35EE9">
              <w:rPr>
                <w:rFonts w:asciiTheme="majorBidi" w:hAnsiTheme="majorBidi" w:cstheme="majorBidi"/>
                <w:color w:val="000000" w:themeColor="text1"/>
                <w:sz w:val="22"/>
                <w:szCs w:val="22"/>
              </w:rPr>
              <w:t>4</w:t>
            </w:r>
            <w:r w:rsidR="00392E82">
              <w:rPr>
                <w:rFonts w:asciiTheme="majorBidi" w:hAnsiTheme="majorBidi" w:cstheme="majorBidi"/>
                <w:color w:val="000000" w:themeColor="text1"/>
                <w:sz w:val="22"/>
                <w:szCs w:val="22"/>
              </w:rPr>
              <w:t>,</w:t>
            </w:r>
            <w:r w:rsidRPr="00E42B3F">
              <w:rPr>
                <w:rFonts w:asciiTheme="majorBidi" w:hAnsiTheme="majorBidi" w:cstheme="majorBidi"/>
                <w:color w:val="000000" w:themeColor="text1"/>
                <w:sz w:val="22"/>
                <w:szCs w:val="22"/>
              </w:rPr>
              <w:t xml:space="preserve"> </w:t>
            </w:r>
            <w:r w:rsidR="00844FE8" w:rsidRPr="00E42B3F">
              <w:rPr>
                <w:rFonts w:asciiTheme="majorBidi" w:hAnsiTheme="majorBidi" w:cstheme="majorBidi"/>
                <w:color w:val="000000" w:themeColor="text1"/>
                <w:sz w:val="22"/>
                <w:szCs w:val="22"/>
              </w:rPr>
              <w:t>via the electronic platform for general meetings which may be accessed through Muscat Clearing and Depository’s website (</w:t>
            </w:r>
            <w:hyperlink r:id="rId10" w:history="1">
              <w:r w:rsidR="003D4C69" w:rsidRPr="00E42B3F">
                <w:rPr>
                  <w:rStyle w:val="Hyperlink"/>
                  <w:rFonts w:asciiTheme="majorBidi" w:hAnsiTheme="majorBidi" w:cstheme="majorBidi"/>
                  <w:sz w:val="22"/>
                  <w:szCs w:val="22"/>
                </w:rPr>
                <w:t>www.mcd.om</w:t>
              </w:r>
            </w:hyperlink>
            <w:r w:rsidR="00844FE8" w:rsidRPr="00E42B3F">
              <w:rPr>
                <w:rFonts w:asciiTheme="majorBidi" w:hAnsiTheme="majorBidi" w:cstheme="majorBidi"/>
                <w:color w:val="000000" w:themeColor="text1"/>
                <w:sz w:val="22"/>
                <w:szCs w:val="22"/>
              </w:rPr>
              <w:t xml:space="preserve">). </w:t>
            </w:r>
            <w:r w:rsidR="00900978" w:rsidRPr="00E42B3F">
              <w:rPr>
                <w:rFonts w:asciiTheme="majorBidi" w:hAnsiTheme="majorBidi" w:cstheme="majorBidi"/>
                <w:color w:val="000000" w:themeColor="text1"/>
                <w:sz w:val="22"/>
                <w:szCs w:val="22"/>
              </w:rPr>
              <w:t>If</w:t>
            </w:r>
            <w:r w:rsidRPr="00E42B3F">
              <w:rPr>
                <w:rFonts w:asciiTheme="majorBidi" w:hAnsiTheme="majorBidi" w:cstheme="majorBidi"/>
                <w:color w:val="000000" w:themeColor="text1"/>
                <w:sz w:val="22"/>
                <w:szCs w:val="22"/>
              </w:rPr>
              <w:t xml:space="preserve"> the quorum for the AGM is not </w:t>
            </w:r>
            <w:r w:rsidR="00A81C36">
              <w:rPr>
                <w:rFonts w:asciiTheme="majorBidi" w:hAnsiTheme="majorBidi" w:cstheme="majorBidi"/>
                <w:color w:val="000000" w:themeColor="text1"/>
                <w:sz w:val="22"/>
                <w:szCs w:val="22"/>
              </w:rPr>
              <w:t>met</w:t>
            </w:r>
            <w:r w:rsidRPr="00E42B3F">
              <w:rPr>
                <w:rFonts w:asciiTheme="majorBidi" w:hAnsiTheme="majorBidi" w:cstheme="majorBidi"/>
                <w:color w:val="000000" w:themeColor="text1"/>
                <w:sz w:val="22"/>
                <w:szCs w:val="22"/>
              </w:rPr>
              <w:t>, the second</w:t>
            </w:r>
            <w:r w:rsidR="00392E82">
              <w:rPr>
                <w:rFonts w:asciiTheme="majorBidi" w:hAnsiTheme="majorBidi" w:cstheme="majorBidi"/>
                <w:color w:val="000000" w:themeColor="text1"/>
                <w:sz w:val="22"/>
                <w:szCs w:val="22"/>
              </w:rPr>
              <w:t xml:space="preserve"> AGM </w:t>
            </w:r>
            <w:r w:rsidRPr="00E42B3F">
              <w:rPr>
                <w:rFonts w:asciiTheme="majorBidi" w:hAnsiTheme="majorBidi" w:cstheme="majorBidi"/>
                <w:color w:val="000000" w:themeColor="text1"/>
                <w:sz w:val="22"/>
                <w:szCs w:val="22"/>
              </w:rPr>
              <w:t xml:space="preserve">will be </w:t>
            </w:r>
            <w:r w:rsidR="00844FE8" w:rsidRPr="00E42B3F">
              <w:rPr>
                <w:rFonts w:asciiTheme="majorBidi" w:hAnsiTheme="majorBidi" w:cstheme="majorBidi"/>
                <w:color w:val="000000" w:themeColor="text1"/>
                <w:sz w:val="22"/>
                <w:szCs w:val="22"/>
              </w:rPr>
              <w:t>convened at 3:00 pm on</w:t>
            </w:r>
            <w:r w:rsidR="00385C4B">
              <w:rPr>
                <w:rFonts w:asciiTheme="majorBidi" w:hAnsiTheme="majorBidi" w:cstheme="majorBidi"/>
                <w:color w:val="000000" w:themeColor="text1"/>
                <w:sz w:val="22"/>
                <w:szCs w:val="22"/>
              </w:rPr>
              <w:t xml:space="preserve"> Wednesday</w:t>
            </w:r>
            <w:r w:rsidR="00844FE8" w:rsidRPr="00E42B3F">
              <w:rPr>
                <w:rFonts w:asciiTheme="majorBidi" w:hAnsiTheme="majorBidi" w:cstheme="majorBidi"/>
                <w:color w:val="000000" w:themeColor="text1"/>
                <w:sz w:val="22"/>
                <w:szCs w:val="22"/>
              </w:rPr>
              <w:t xml:space="preserve">, </w:t>
            </w:r>
            <w:r w:rsidR="00385C4B">
              <w:rPr>
                <w:rFonts w:asciiTheme="majorBidi" w:hAnsiTheme="majorBidi" w:cstheme="majorBidi"/>
                <w:color w:val="000000" w:themeColor="text1"/>
                <w:sz w:val="22"/>
                <w:szCs w:val="22"/>
              </w:rPr>
              <w:t>27 March</w:t>
            </w:r>
            <w:r w:rsidR="00844FE8" w:rsidRPr="00E42B3F">
              <w:rPr>
                <w:rFonts w:asciiTheme="majorBidi" w:hAnsiTheme="majorBidi" w:cstheme="majorBidi"/>
                <w:color w:val="000000" w:themeColor="text1"/>
                <w:sz w:val="22"/>
                <w:szCs w:val="22"/>
              </w:rPr>
              <w:t xml:space="preserve"> 202</w:t>
            </w:r>
            <w:r w:rsidR="00D84D30" w:rsidRPr="00E42B3F">
              <w:rPr>
                <w:rFonts w:asciiTheme="majorBidi" w:hAnsiTheme="majorBidi" w:cstheme="majorBidi"/>
                <w:color w:val="000000" w:themeColor="text1"/>
                <w:sz w:val="22"/>
                <w:szCs w:val="22"/>
              </w:rPr>
              <w:t>4</w:t>
            </w:r>
            <w:r w:rsidR="00392E82">
              <w:rPr>
                <w:rFonts w:asciiTheme="majorBidi" w:hAnsiTheme="majorBidi" w:cstheme="majorBidi"/>
                <w:color w:val="000000" w:themeColor="text1"/>
                <w:sz w:val="22"/>
                <w:szCs w:val="22"/>
              </w:rPr>
              <w:t>,</w:t>
            </w:r>
            <w:r w:rsidR="000F6F0D">
              <w:rPr>
                <w:rFonts w:asciiTheme="majorBidi" w:hAnsiTheme="majorBidi" w:cstheme="majorBidi"/>
                <w:color w:val="000000" w:themeColor="text1"/>
                <w:sz w:val="22"/>
                <w:szCs w:val="22"/>
              </w:rPr>
              <w:t xml:space="preserve"> </w:t>
            </w:r>
            <w:r w:rsidRPr="00E42B3F">
              <w:rPr>
                <w:rFonts w:asciiTheme="majorBidi" w:hAnsiTheme="majorBidi" w:cstheme="majorBidi"/>
                <w:color w:val="000000" w:themeColor="text1"/>
                <w:sz w:val="22"/>
                <w:szCs w:val="22"/>
              </w:rPr>
              <w:t>via the abovementioned platform to discuss and consider the following agenda:</w:t>
            </w:r>
          </w:p>
        </w:tc>
        <w:tc>
          <w:tcPr>
            <w:tcW w:w="5472" w:type="dxa"/>
          </w:tcPr>
          <w:p w14:paraId="3979C9ED" w14:textId="62CAA2CA" w:rsidR="001C1666" w:rsidRPr="00E42B3F" w:rsidRDefault="001C1666" w:rsidP="0042230C">
            <w:pPr>
              <w:bidi/>
              <w:ind w:left="2"/>
              <w:jc w:val="both"/>
              <w:rPr>
                <w:rFonts w:asciiTheme="majorBidi" w:hAnsiTheme="majorBidi" w:cstheme="majorBidi"/>
                <w:color w:val="000000"/>
                <w:rtl/>
                <w:lang w:bidi="ar-OM"/>
              </w:rPr>
            </w:pPr>
            <w:r w:rsidRPr="00E42B3F">
              <w:rPr>
                <w:rFonts w:asciiTheme="majorBidi" w:hAnsiTheme="majorBidi" w:cstheme="majorBidi"/>
                <w:color w:val="000000"/>
                <w:rtl/>
                <w:lang w:bidi="ar-OM"/>
              </w:rPr>
              <w:t xml:space="preserve">يسر مجلس إدارة </w:t>
            </w:r>
            <w:r w:rsidR="00596B70" w:rsidRPr="00E42B3F">
              <w:rPr>
                <w:rFonts w:asciiTheme="majorBidi" w:hAnsiTheme="majorBidi" w:cstheme="majorBidi"/>
                <w:color w:val="000000"/>
                <w:rtl/>
                <w:lang w:bidi="ar-OM"/>
              </w:rPr>
              <w:t xml:space="preserve">الشركة </w:t>
            </w:r>
            <w:r w:rsidRPr="00E42B3F">
              <w:rPr>
                <w:rFonts w:asciiTheme="majorBidi" w:hAnsiTheme="majorBidi" w:cstheme="majorBidi"/>
                <w:color w:val="000000"/>
                <w:rtl/>
                <w:lang w:bidi="ar-OM"/>
              </w:rPr>
              <w:t xml:space="preserve">دعوة المساهمين الكرام لحضور </w:t>
            </w:r>
            <w:r w:rsidR="00596B70" w:rsidRPr="00E42B3F">
              <w:rPr>
                <w:rFonts w:asciiTheme="majorBidi" w:hAnsiTheme="majorBidi" w:cstheme="majorBidi"/>
                <w:color w:val="000000"/>
                <w:rtl/>
                <w:lang w:bidi="ar-OM"/>
              </w:rPr>
              <w:t>ا</w:t>
            </w:r>
            <w:r w:rsidRPr="00E42B3F">
              <w:rPr>
                <w:rFonts w:asciiTheme="majorBidi" w:hAnsiTheme="majorBidi" w:cstheme="majorBidi"/>
                <w:color w:val="000000"/>
                <w:rtl/>
                <w:lang w:bidi="ar-OM"/>
              </w:rPr>
              <w:t xml:space="preserve">جتماع الجمعية العامة العادية السنوية المقرر عقدها في تمام الساعة 3:00 من مساء يوم </w:t>
            </w:r>
            <w:r w:rsidR="00D30752">
              <w:rPr>
                <w:rFonts w:asciiTheme="majorBidi" w:hAnsiTheme="majorBidi" w:cstheme="majorBidi" w:hint="cs"/>
                <w:color w:val="000000"/>
                <w:rtl/>
                <w:lang w:bidi="ar-OM"/>
              </w:rPr>
              <w:t xml:space="preserve">الخميس </w:t>
            </w:r>
            <w:r w:rsidRPr="00E42B3F">
              <w:rPr>
                <w:rFonts w:asciiTheme="majorBidi" w:hAnsiTheme="majorBidi" w:cstheme="majorBidi"/>
                <w:color w:val="000000"/>
                <w:rtl/>
                <w:lang w:bidi="ar-OM"/>
              </w:rPr>
              <w:t xml:space="preserve">الموافق </w:t>
            </w:r>
            <w:r w:rsidR="00D30752">
              <w:rPr>
                <w:rFonts w:asciiTheme="majorBidi" w:hAnsiTheme="majorBidi" w:cstheme="majorBidi" w:hint="cs"/>
                <w:color w:val="000000"/>
                <w:rtl/>
                <w:lang w:bidi="ar-OM"/>
              </w:rPr>
              <w:t>21</w:t>
            </w:r>
            <w:r w:rsidR="001F29B7">
              <w:rPr>
                <w:rFonts w:asciiTheme="majorBidi" w:hAnsiTheme="majorBidi" w:cstheme="majorBidi" w:hint="cs"/>
                <w:color w:val="000000"/>
                <w:rtl/>
                <w:lang w:bidi="ar-OM"/>
              </w:rPr>
              <w:t xml:space="preserve"> </w:t>
            </w:r>
            <w:r w:rsidRPr="00E42B3F">
              <w:rPr>
                <w:rFonts w:asciiTheme="majorBidi" w:hAnsiTheme="majorBidi" w:cstheme="majorBidi"/>
                <w:color w:val="000000"/>
                <w:rtl/>
                <w:lang w:bidi="ar-OM"/>
              </w:rPr>
              <w:t>مارس 202</w:t>
            </w:r>
            <w:r w:rsidR="00C93D94" w:rsidRPr="00E42B3F">
              <w:rPr>
                <w:rFonts w:asciiTheme="majorBidi" w:hAnsiTheme="majorBidi" w:cstheme="majorBidi"/>
                <w:color w:val="000000"/>
                <w:rtl/>
                <w:lang w:bidi="ar-OM"/>
              </w:rPr>
              <w:t>4</w:t>
            </w:r>
            <w:r w:rsidRPr="00E42B3F">
              <w:rPr>
                <w:rFonts w:asciiTheme="majorBidi" w:hAnsiTheme="majorBidi" w:cstheme="majorBidi"/>
                <w:color w:val="000000"/>
                <w:rtl/>
                <w:lang w:bidi="ar-OM"/>
              </w:rPr>
              <w:t>م</w:t>
            </w:r>
            <w:bookmarkStart w:id="0" w:name="_Hlk95293788"/>
            <w:r w:rsidRPr="00E42B3F">
              <w:rPr>
                <w:rFonts w:asciiTheme="majorBidi" w:hAnsiTheme="majorBidi" w:cstheme="majorBidi"/>
                <w:color w:val="000000"/>
                <w:lang w:bidi="ar-OM"/>
              </w:rPr>
              <w:t xml:space="preserve"> </w:t>
            </w:r>
            <w:bookmarkEnd w:id="0"/>
            <w:r w:rsidR="0042230C" w:rsidRPr="00E42B3F">
              <w:rPr>
                <w:rFonts w:asciiTheme="majorBidi" w:hAnsiTheme="majorBidi" w:cstheme="majorBidi"/>
                <w:color w:val="000000"/>
                <w:rtl/>
                <w:lang w:bidi="ar-OM"/>
              </w:rPr>
              <w:t>عبر المنصة الإلكترونية لانعقاد الجمعيات العامة والتي يمكنكم الدخول إليها عبر موقع شركة مسقط للمقاصة والإيداع (</w:t>
            </w:r>
            <w:hyperlink r:id="rId11" w:history="1">
              <w:r w:rsidR="003D4C69" w:rsidRPr="00E42B3F">
                <w:rPr>
                  <w:rStyle w:val="Hyperlink"/>
                  <w:rFonts w:asciiTheme="majorBidi" w:hAnsiTheme="majorBidi" w:cstheme="majorBidi"/>
                  <w:lang w:bidi="ar-OM"/>
                </w:rPr>
                <w:t>www.mcd.om</w:t>
              </w:r>
            </w:hyperlink>
            <w:r w:rsidR="0042230C" w:rsidRPr="00E42B3F">
              <w:rPr>
                <w:rFonts w:asciiTheme="majorBidi" w:hAnsiTheme="majorBidi" w:cstheme="majorBidi"/>
                <w:color w:val="000000"/>
                <w:rtl/>
                <w:lang w:bidi="ar-OM"/>
              </w:rPr>
              <w:t xml:space="preserve">)، </w:t>
            </w:r>
            <w:r w:rsidRPr="00E42B3F">
              <w:rPr>
                <w:rFonts w:asciiTheme="majorBidi" w:hAnsiTheme="majorBidi" w:cstheme="majorBidi"/>
                <w:color w:val="000000"/>
                <w:rtl/>
                <w:lang w:bidi="ar-OM"/>
              </w:rPr>
              <w:t xml:space="preserve">وفي حال عدم </w:t>
            </w:r>
            <w:r w:rsidR="00596B70" w:rsidRPr="00E42B3F">
              <w:rPr>
                <w:rFonts w:asciiTheme="majorBidi" w:hAnsiTheme="majorBidi" w:cstheme="majorBidi"/>
                <w:color w:val="000000"/>
                <w:rtl/>
                <w:lang w:bidi="ar-OM"/>
              </w:rPr>
              <w:t>ا</w:t>
            </w:r>
            <w:r w:rsidRPr="00E42B3F">
              <w:rPr>
                <w:rFonts w:asciiTheme="majorBidi" w:hAnsiTheme="majorBidi" w:cstheme="majorBidi"/>
                <w:color w:val="000000"/>
                <w:rtl/>
                <w:lang w:bidi="ar-OM"/>
              </w:rPr>
              <w:t>كتمال النصاب القانوني للجمعية، سيتم عقد جمعية عامة عادية سنوية ثانية في تمام الساعة 3:00</w:t>
            </w:r>
            <w:r w:rsidRPr="00E42B3F" w:rsidDel="00B17311">
              <w:rPr>
                <w:rFonts w:asciiTheme="majorBidi" w:hAnsiTheme="majorBidi" w:cstheme="majorBidi"/>
                <w:color w:val="000000"/>
                <w:rtl/>
                <w:lang w:bidi="ar-OM"/>
              </w:rPr>
              <w:t xml:space="preserve"> </w:t>
            </w:r>
            <w:r w:rsidRPr="00E42B3F">
              <w:rPr>
                <w:rFonts w:asciiTheme="majorBidi" w:hAnsiTheme="majorBidi" w:cstheme="majorBidi"/>
                <w:color w:val="000000"/>
                <w:rtl/>
                <w:lang w:bidi="ar-OM"/>
              </w:rPr>
              <w:t xml:space="preserve">من مساء يوم </w:t>
            </w:r>
            <w:r w:rsidR="00A73978">
              <w:rPr>
                <w:rFonts w:asciiTheme="majorBidi" w:hAnsiTheme="majorBidi" w:cstheme="majorBidi" w:hint="cs"/>
                <w:color w:val="000000"/>
                <w:rtl/>
                <w:lang w:bidi="ar-OM"/>
              </w:rPr>
              <w:t>ال</w:t>
            </w:r>
            <w:r w:rsidR="00392E82">
              <w:rPr>
                <w:rFonts w:asciiTheme="majorBidi" w:hAnsiTheme="majorBidi" w:cstheme="majorBidi" w:hint="cs"/>
                <w:color w:val="000000"/>
                <w:rtl/>
                <w:lang w:bidi="ar-OM"/>
              </w:rPr>
              <w:t>أ</w:t>
            </w:r>
            <w:r w:rsidR="00A73978">
              <w:rPr>
                <w:rFonts w:asciiTheme="majorBidi" w:hAnsiTheme="majorBidi" w:cstheme="majorBidi" w:hint="cs"/>
                <w:color w:val="000000"/>
                <w:rtl/>
                <w:lang w:bidi="ar-OM"/>
              </w:rPr>
              <w:t>ربعاء</w:t>
            </w:r>
            <w:r w:rsidR="00101DA4" w:rsidRPr="00E42B3F">
              <w:rPr>
                <w:rFonts w:asciiTheme="majorBidi" w:hAnsiTheme="majorBidi" w:cstheme="majorBidi"/>
                <w:color w:val="000000"/>
                <w:rtl/>
                <w:lang w:bidi="ar-OM"/>
              </w:rPr>
              <w:t xml:space="preserve"> </w:t>
            </w:r>
            <w:r w:rsidRPr="00E42B3F">
              <w:rPr>
                <w:rFonts w:asciiTheme="majorBidi" w:hAnsiTheme="majorBidi" w:cstheme="majorBidi"/>
                <w:color w:val="000000"/>
                <w:rtl/>
                <w:lang w:bidi="ar-OM"/>
              </w:rPr>
              <w:t xml:space="preserve">الموافق </w:t>
            </w:r>
            <w:r w:rsidR="006B25B1">
              <w:rPr>
                <w:rFonts w:asciiTheme="majorBidi" w:hAnsiTheme="majorBidi" w:cstheme="majorBidi" w:hint="cs"/>
                <w:color w:val="000000"/>
                <w:rtl/>
                <w:lang w:bidi="ar-OM"/>
              </w:rPr>
              <w:t>27 مارس</w:t>
            </w:r>
            <w:r w:rsidR="002D4299" w:rsidRPr="00E42B3F">
              <w:rPr>
                <w:rFonts w:asciiTheme="majorBidi" w:hAnsiTheme="majorBidi" w:cstheme="majorBidi"/>
                <w:color w:val="000000"/>
                <w:rtl/>
                <w:lang w:bidi="ar-OM"/>
              </w:rPr>
              <w:t xml:space="preserve"> 202</w:t>
            </w:r>
            <w:r w:rsidR="00D84D30" w:rsidRPr="00E42B3F">
              <w:rPr>
                <w:rFonts w:asciiTheme="majorBidi" w:hAnsiTheme="majorBidi" w:cstheme="majorBidi"/>
                <w:color w:val="000000"/>
                <w:rtl/>
                <w:lang w:bidi="ar-OM"/>
              </w:rPr>
              <w:t>4</w:t>
            </w:r>
            <w:r w:rsidR="002D4299" w:rsidRPr="00E42B3F">
              <w:rPr>
                <w:rFonts w:asciiTheme="majorBidi" w:hAnsiTheme="majorBidi" w:cstheme="majorBidi"/>
                <w:color w:val="000000"/>
                <w:rtl/>
                <w:lang w:bidi="ar-OM"/>
              </w:rPr>
              <w:t>م</w:t>
            </w:r>
            <w:r w:rsidRPr="00E42B3F">
              <w:rPr>
                <w:rFonts w:asciiTheme="majorBidi" w:hAnsiTheme="majorBidi" w:cstheme="majorBidi"/>
                <w:color w:val="000000"/>
                <w:rtl/>
                <w:lang w:bidi="ar-OM"/>
              </w:rPr>
              <w:t xml:space="preserve"> عبر المنصة الإلكترونية المذكورة لمناقشة جدول الأعمال التالي:</w:t>
            </w:r>
          </w:p>
          <w:p w14:paraId="5CD09668" w14:textId="77777777" w:rsidR="00F129B9" w:rsidRPr="00E42B3F" w:rsidRDefault="00F129B9" w:rsidP="00F129B9">
            <w:pPr>
              <w:bidi/>
              <w:ind w:left="360"/>
              <w:jc w:val="both"/>
              <w:rPr>
                <w:rFonts w:asciiTheme="majorBidi" w:hAnsiTheme="majorBidi" w:cstheme="majorBidi"/>
                <w:color w:val="000000"/>
                <w:rtl/>
                <w:lang w:bidi="ar-OM"/>
              </w:rPr>
            </w:pPr>
          </w:p>
        </w:tc>
      </w:tr>
      <w:tr w:rsidR="00A75210" w:rsidRPr="00E42B3F" w14:paraId="4FBE9AC6" w14:textId="77777777" w:rsidTr="001B2668">
        <w:trPr>
          <w:trHeight w:val="773"/>
        </w:trPr>
        <w:tc>
          <w:tcPr>
            <w:tcW w:w="5688" w:type="dxa"/>
            <w:hideMark/>
          </w:tcPr>
          <w:p w14:paraId="2738EE65" w14:textId="2DF2F24E" w:rsidR="004365CB" w:rsidRPr="00E42B3F" w:rsidRDefault="004365CB" w:rsidP="000B7549">
            <w:pPr>
              <w:pStyle w:val="ListParagraph"/>
              <w:numPr>
                <w:ilvl w:val="0"/>
                <w:numId w:val="2"/>
              </w:numPr>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t>To consider and approve the Board of Directors' Report on the activities of the Company and its financial status for the financial year ended on 31/12/202</w:t>
            </w:r>
            <w:r w:rsidR="002F6605" w:rsidRPr="00E42B3F">
              <w:rPr>
                <w:rFonts w:asciiTheme="majorBidi" w:hAnsiTheme="majorBidi" w:cstheme="majorBidi"/>
                <w:color w:val="000000" w:themeColor="text1"/>
                <w:sz w:val="22"/>
                <w:szCs w:val="22"/>
              </w:rPr>
              <w:t>3</w:t>
            </w:r>
            <w:r w:rsidRPr="00E42B3F">
              <w:rPr>
                <w:rFonts w:asciiTheme="majorBidi" w:hAnsiTheme="majorBidi" w:cstheme="majorBidi"/>
                <w:color w:val="000000" w:themeColor="text1"/>
                <w:sz w:val="22"/>
                <w:szCs w:val="22"/>
              </w:rPr>
              <w:t xml:space="preserve"> (</w:t>
            </w:r>
            <w:r w:rsidR="00B152C2">
              <w:rPr>
                <w:rFonts w:asciiTheme="majorBidi" w:hAnsiTheme="majorBidi" w:cstheme="majorBidi"/>
                <w:color w:val="000000" w:themeColor="text1"/>
                <w:sz w:val="22"/>
                <w:szCs w:val="22"/>
              </w:rPr>
              <w:t>A</w:t>
            </w:r>
            <w:r w:rsidRPr="00E42B3F">
              <w:rPr>
                <w:rFonts w:asciiTheme="majorBidi" w:hAnsiTheme="majorBidi" w:cstheme="majorBidi"/>
                <w:color w:val="000000" w:themeColor="text1"/>
                <w:sz w:val="22"/>
                <w:szCs w:val="22"/>
              </w:rPr>
              <w:t>nnex</w:t>
            </w:r>
            <w:r w:rsidR="00B152C2">
              <w:rPr>
                <w:rFonts w:asciiTheme="majorBidi" w:hAnsiTheme="majorBidi" w:cstheme="majorBidi"/>
                <w:color w:val="000000" w:themeColor="text1"/>
                <w:sz w:val="22"/>
                <w:szCs w:val="22"/>
              </w:rPr>
              <w:t xml:space="preserve"> 1</w:t>
            </w:r>
            <w:r w:rsidRPr="00E42B3F">
              <w:rPr>
                <w:rFonts w:asciiTheme="majorBidi" w:hAnsiTheme="majorBidi" w:cstheme="majorBidi"/>
                <w:color w:val="000000" w:themeColor="text1"/>
                <w:sz w:val="22"/>
                <w:szCs w:val="22"/>
              </w:rPr>
              <w:t>).</w:t>
            </w:r>
          </w:p>
          <w:p w14:paraId="7F207359" w14:textId="77777777" w:rsidR="00A75210" w:rsidRPr="00E42B3F" w:rsidRDefault="00A75210" w:rsidP="00245177">
            <w:pPr>
              <w:jc w:val="both"/>
              <w:rPr>
                <w:rFonts w:asciiTheme="majorBidi" w:hAnsiTheme="majorBidi" w:cstheme="majorBidi"/>
                <w:color w:val="000000" w:themeColor="text1"/>
                <w:sz w:val="22"/>
                <w:szCs w:val="22"/>
              </w:rPr>
            </w:pPr>
          </w:p>
        </w:tc>
        <w:tc>
          <w:tcPr>
            <w:tcW w:w="5472" w:type="dxa"/>
          </w:tcPr>
          <w:p w14:paraId="1AF614FF" w14:textId="12D40B35" w:rsidR="00A75210" w:rsidRPr="00E42B3F" w:rsidRDefault="00A75210" w:rsidP="00245177">
            <w:pPr>
              <w:numPr>
                <w:ilvl w:val="0"/>
                <w:numId w:val="1"/>
              </w:numPr>
              <w:bidi/>
              <w:jc w:val="both"/>
              <w:rPr>
                <w:rFonts w:asciiTheme="majorBidi" w:hAnsiTheme="majorBidi" w:cstheme="majorBidi"/>
                <w:color w:val="000000"/>
              </w:rPr>
            </w:pPr>
            <w:r w:rsidRPr="00E42B3F">
              <w:rPr>
                <w:rFonts w:asciiTheme="majorBidi" w:hAnsiTheme="majorBidi" w:cstheme="majorBidi"/>
                <w:color w:val="000000"/>
                <w:rtl/>
              </w:rPr>
              <w:t>دراسة تقرير مجلس الإدارة عن</w:t>
            </w:r>
            <w:r w:rsidRPr="00E42B3F">
              <w:rPr>
                <w:rFonts w:asciiTheme="majorBidi" w:hAnsiTheme="majorBidi" w:cstheme="majorBidi"/>
                <w:color w:val="000000"/>
                <w:rtl/>
                <w:lang w:bidi="ar-OM"/>
              </w:rPr>
              <w:t xml:space="preserve"> نشاط الشركة ومركزها المالي عن </w:t>
            </w:r>
            <w:r w:rsidRPr="00E42B3F">
              <w:rPr>
                <w:rFonts w:asciiTheme="majorBidi" w:hAnsiTheme="majorBidi" w:cstheme="majorBidi"/>
                <w:color w:val="000000"/>
                <w:rtl/>
              </w:rPr>
              <w:t>السنة المالية المنتهية في 31/12/</w:t>
            </w:r>
            <w:r w:rsidR="00DC423F" w:rsidRPr="00E42B3F">
              <w:rPr>
                <w:rFonts w:asciiTheme="majorBidi" w:hAnsiTheme="majorBidi" w:cstheme="majorBidi"/>
                <w:color w:val="000000"/>
                <w:rtl/>
                <w:lang w:bidi="ar-OM"/>
              </w:rPr>
              <w:t>202</w:t>
            </w:r>
            <w:r w:rsidR="000C0677" w:rsidRPr="00E42B3F">
              <w:rPr>
                <w:rFonts w:asciiTheme="majorBidi" w:hAnsiTheme="majorBidi" w:cstheme="majorBidi"/>
                <w:color w:val="000000"/>
                <w:rtl/>
                <w:lang w:bidi="ar-OM"/>
              </w:rPr>
              <w:t>3</w:t>
            </w:r>
            <w:r w:rsidRPr="00E42B3F">
              <w:rPr>
                <w:rFonts w:asciiTheme="majorBidi" w:hAnsiTheme="majorBidi" w:cstheme="majorBidi"/>
                <w:color w:val="000000"/>
                <w:rtl/>
                <w:lang w:bidi="ar-OM"/>
              </w:rPr>
              <w:t xml:space="preserve">م </w:t>
            </w:r>
            <w:r w:rsidRPr="00E42B3F">
              <w:rPr>
                <w:rFonts w:asciiTheme="majorBidi" w:hAnsiTheme="majorBidi" w:cstheme="majorBidi"/>
                <w:color w:val="000000"/>
                <w:rtl/>
              </w:rPr>
              <w:t>والموافقة عليه</w:t>
            </w:r>
            <w:r w:rsidR="00AF312D" w:rsidRPr="00E42B3F">
              <w:rPr>
                <w:rFonts w:asciiTheme="majorBidi" w:hAnsiTheme="majorBidi" w:cstheme="majorBidi"/>
                <w:color w:val="000000"/>
                <w:rtl/>
              </w:rPr>
              <w:t xml:space="preserve"> (وفقا للملحق</w:t>
            </w:r>
            <w:r w:rsidR="00E6605C">
              <w:rPr>
                <w:rFonts w:asciiTheme="majorBidi" w:hAnsiTheme="majorBidi" w:cstheme="majorBidi" w:hint="cs"/>
                <w:color w:val="000000"/>
                <w:rtl/>
                <w:lang w:bidi="ar-OM"/>
              </w:rPr>
              <w:t xml:space="preserve"> رقم 1</w:t>
            </w:r>
            <w:r w:rsidR="00AF312D" w:rsidRPr="00E42B3F">
              <w:rPr>
                <w:rFonts w:asciiTheme="majorBidi" w:hAnsiTheme="majorBidi" w:cstheme="majorBidi"/>
                <w:color w:val="000000"/>
                <w:rtl/>
              </w:rPr>
              <w:t>).</w:t>
            </w:r>
          </w:p>
          <w:p w14:paraId="6D903142" w14:textId="77777777" w:rsidR="00A75210" w:rsidRPr="00E42B3F" w:rsidRDefault="00A75210" w:rsidP="00245177">
            <w:pPr>
              <w:bidi/>
              <w:rPr>
                <w:rFonts w:asciiTheme="majorBidi" w:hAnsiTheme="majorBidi" w:cstheme="majorBidi"/>
                <w:b/>
                <w:bCs/>
                <w:color w:val="FF0000"/>
              </w:rPr>
            </w:pPr>
          </w:p>
        </w:tc>
      </w:tr>
      <w:tr w:rsidR="00392E82" w:rsidRPr="00E42B3F" w14:paraId="45D40B75" w14:textId="77777777" w:rsidTr="001B2668">
        <w:trPr>
          <w:trHeight w:val="773"/>
        </w:trPr>
        <w:tc>
          <w:tcPr>
            <w:tcW w:w="5688" w:type="dxa"/>
          </w:tcPr>
          <w:p w14:paraId="50E73820" w14:textId="719ADCEB" w:rsidR="00392E82" w:rsidRPr="00E42B3F" w:rsidRDefault="00392E82" w:rsidP="00392E82">
            <w:pPr>
              <w:pStyle w:val="ListParagraph"/>
              <w:numPr>
                <w:ilvl w:val="0"/>
                <w:numId w:val="2"/>
              </w:numPr>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t>To consider and approve the Board of Directors' Report on the organization and management of the Company for the financial year ended on 31/12/2023 (</w:t>
            </w:r>
            <w:r>
              <w:rPr>
                <w:rFonts w:asciiTheme="majorBidi" w:hAnsiTheme="majorBidi" w:cstheme="majorBidi"/>
                <w:color w:val="000000" w:themeColor="text1"/>
                <w:sz w:val="22"/>
                <w:szCs w:val="22"/>
              </w:rPr>
              <w:t>A</w:t>
            </w:r>
            <w:r w:rsidRPr="00E42B3F">
              <w:rPr>
                <w:rFonts w:asciiTheme="majorBidi" w:hAnsiTheme="majorBidi" w:cstheme="majorBidi"/>
                <w:color w:val="000000" w:themeColor="text1"/>
                <w:sz w:val="22"/>
                <w:szCs w:val="22"/>
              </w:rPr>
              <w:t>nne</w:t>
            </w:r>
            <w:r>
              <w:rPr>
                <w:rFonts w:asciiTheme="majorBidi" w:hAnsiTheme="majorBidi" w:cstheme="majorBidi"/>
                <w:color w:val="000000" w:themeColor="text1"/>
                <w:sz w:val="22"/>
                <w:szCs w:val="22"/>
                <w:lang w:val="en-GB"/>
              </w:rPr>
              <w:t>x</w:t>
            </w:r>
            <w:r>
              <w:rPr>
                <w:rFonts w:asciiTheme="majorBidi" w:hAnsiTheme="majorBidi" w:cstheme="majorBidi"/>
                <w:color w:val="000000" w:themeColor="text1"/>
                <w:sz w:val="22"/>
                <w:szCs w:val="22"/>
              </w:rPr>
              <w:t xml:space="preserve"> </w:t>
            </w:r>
            <w:r>
              <w:rPr>
                <w:rFonts w:asciiTheme="majorBidi" w:hAnsiTheme="majorBidi" w:cstheme="majorBidi" w:hint="cs"/>
                <w:color w:val="000000" w:themeColor="text1"/>
                <w:sz w:val="22"/>
                <w:szCs w:val="22"/>
                <w:rtl/>
              </w:rPr>
              <w:t>2</w:t>
            </w:r>
            <w:r w:rsidRPr="00E42B3F">
              <w:rPr>
                <w:rFonts w:asciiTheme="majorBidi" w:hAnsiTheme="majorBidi" w:cstheme="majorBidi"/>
                <w:color w:val="000000" w:themeColor="text1"/>
                <w:sz w:val="22"/>
                <w:szCs w:val="22"/>
              </w:rPr>
              <w:t>).</w:t>
            </w:r>
          </w:p>
          <w:p w14:paraId="1B4EBC8B" w14:textId="77777777" w:rsidR="00392E82" w:rsidRPr="00E42B3F" w:rsidRDefault="00392E82" w:rsidP="00781E77">
            <w:pPr>
              <w:pStyle w:val="ListParagraph"/>
              <w:ind w:left="360"/>
              <w:rPr>
                <w:rFonts w:asciiTheme="majorBidi" w:hAnsiTheme="majorBidi" w:cstheme="majorBidi"/>
                <w:color w:val="000000" w:themeColor="text1"/>
                <w:sz w:val="22"/>
                <w:szCs w:val="22"/>
              </w:rPr>
            </w:pPr>
          </w:p>
        </w:tc>
        <w:tc>
          <w:tcPr>
            <w:tcW w:w="5472" w:type="dxa"/>
          </w:tcPr>
          <w:p w14:paraId="5160FE5D" w14:textId="6DE47B00" w:rsidR="00392E82" w:rsidRPr="00E42B3F" w:rsidRDefault="00392E82" w:rsidP="00392E82">
            <w:pPr>
              <w:numPr>
                <w:ilvl w:val="0"/>
                <w:numId w:val="1"/>
              </w:numPr>
              <w:bidi/>
              <w:jc w:val="both"/>
              <w:rPr>
                <w:rFonts w:asciiTheme="majorBidi" w:hAnsiTheme="majorBidi" w:cstheme="majorBidi"/>
                <w:color w:val="000000" w:themeColor="text1"/>
              </w:rPr>
            </w:pPr>
            <w:r w:rsidRPr="00E42B3F">
              <w:rPr>
                <w:rFonts w:asciiTheme="majorBidi" w:hAnsiTheme="majorBidi" w:cstheme="majorBidi"/>
                <w:color w:val="000000"/>
                <w:rtl/>
              </w:rPr>
              <w:t>دراسة تقرير مجلس الإدارة عن تنظيم وإدارة الشركة عن السنة المالية المنتهية في 31/12/2023م والموافقة عليه</w:t>
            </w:r>
            <w:r>
              <w:rPr>
                <w:rFonts w:asciiTheme="majorBidi" w:hAnsiTheme="majorBidi" w:cstheme="majorBidi" w:hint="cs"/>
                <w:color w:val="000000"/>
                <w:rtl/>
              </w:rPr>
              <w:t xml:space="preserve"> </w:t>
            </w:r>
            <w:r w:rsidRPr="00E42B3F">
              <w:rPr>
                <w:rFonts w:asciiTheme="majorBidi" w:hAnsiTheme="majorBidi" w:cstheme="majorBidi"/>
                <w:color w:val="000000"/>
                <w:rtl/>
              </w:rPr>
              <w:t>(وفقا للملحق</w:t>
            </w:r>
            <w:r>
              <w:rPr>
                <w:rFonts w:asciiTheme="majorBidi" w:hAnsiTheme="majorBidi" w:cstheme="majorBidi" w:hint="cs"/>
                <w:color w:val="000000"/>
                <w:rtl/>
                <w:lang w:bidi="ar-OM"/>
              </w:rPr>
              <w:t xml:space="preserve"> رقم 2</w:t>
            </w:r>
            <w:r w:rsidRPr="00E42B3F">
              <w:rPr>
                <w:rFonts w:asciiTheme="majorBidi" w:hAnsiTheme="majorBidi" w:cstheme="majorBidi"/>
                <w:color w:val="000000"/>
                <w:rtl/>
              </w:rPr>
              <w:t>).</w:t>
            </w:r>
          </w:p>
          <w:p w14:paraId="36A3D2A0" w14:textId="77777777" w:rsidR="00392E82" w:rsidRPr="00E42B3F" w:rsidRDefault="00392E82" w:rsidP="00781E77">
            <w:pPr>
              <w:pStyle w:val="ListParagraph"/>
              <w:bidi/>
              <w:ind w:left="360"/>
              <w:rPr>
                <w:rFonts w:asciiTheme="majorBidi" w:hAnsiTheme="majorBidi" w:cstheme="majorBidi"/>
                <w:color w:val="000000"/>
                <w:rtl/>
              </w:rPr>
            </w:pPr>
          </w:p>
        </w:tc>
      </w:tr>
      <w:tr w:rsidR="006C69B0" w:rsidRPr="00E42B3F" w14:paraId="52F97FDD" w14:textId="77777777" w:rsidTr="001B2668">
        <w:trPr>
          <w:trHeight w:val="773"/>
        </w:trPr>
        <w:tc>
          <w:tcPr>
            <w:tcW w:w="5688" w:type="dxa"/>
          </w:tcPr>
          <w:p w14:paraId="167D963C" w14:textId="6BBEB257" w:rsidR="006C69B0" w:rsidRDefault="00152A3E" w:rsidP="00781E77">
            <w:pPr>
              <w:pStyle w:val="ListParagraph"/>
              <w:numPr>
                <w:ilvl w:val="0"/>
                <w:numId w:val="2"/>
              </w:numPr>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t>To approve the report evaluating the performance of the Board of Directors for the financial year ended 31/12/202</w:t>
            </w:r>
            <w:r w:rsidR="00611988" w:rsidRPr="00E42B3F">
              <w:rPr>
                <w:rFonts w:asciiTheme="majorBidi" w:hAnsiTheme="majorBidi" w:cstheme="majorBidi"/>
                <w:color w:val="000000" w:themeColor="text1"/>
                <w:sz w:val="22"/>
                <w:szCs w:val="22"/>
              </w:rPr>
              <w:t>3</w:t>
            </w:r>
            <w:r w:rsidRPr="00E42B3F">
              <w:rPr>
                <w:rFonts w:asciiTheme="majorBidi" w:hAnsiTheme="majorBidi" w:cstheme="majorBidi"/>
                <w:color w:val="000000" w:themeColor="text1"/>
                <w:sz w:val="22"/>
                <w:szCs w:val="22"/>
              </w:rPr>
              <w:t xml:space="preserve"> (</w:t>
            </w:r>
            <w:r w:rsidR="005E733C">
              <w:rPr>
                <w:rFonts w:asciiTheme="majorBidi" w:hAnsiTheme="majorBidi" w:cstheme="majorBidi"/>
                <w:color w:val="000000" w:themeColor="text1"/>
                <w:sz w:val="22"/>
                <w:szCs w:val="22"/>
              </w:rPr>
              <w:t xml:space="preserve">Annex </w:t>
            </w:r>
            <w:r w:rsidR="00392E82">
              <w:rPr>
                <w:rFonts w:asciiTheme="majorBidi" w:hAnsiTheme="majorBidi" w:cstheme="majorBidi"/>
                <w:color w:val="000000" w:themeColor="text1"/>
                <w:sz w:val="22"/>
                <w:szCs w:val="22"/>
              </w:rPr>
              <w:t>3</w:t>
            </w:r>
            <w:r w:rsidRPr="00E42B3F">
              <w:rPr>
                <w:rFonts w:asciiTheme="majorBidi" w:hAnsiTheme="majorBidi" w:cstheme="majorBidi"/>
                <w:color w:val="000000" w:themeColor="text1"/>
                <w:sz w:val="22"/>
                <w:szCs w:val="22"/>
              </w:rPr>
              <w:t>)</w:t>
            </w:r>
            <w:r w:rsidRPr="00E42B3F">
              <w:rPr>
                <w:rFonts w:asciiTheme="majorBidi" w:hAnsiTheme="majorBidi" w:cstheme="majorBidi"/>
                <w:color w:val="000000" w:themeColor="text1"/>
                <w:sz w:val="22"/>
                <w:szCs w:val="22"/>
                <w:rtl/>
              </w:rPr>
              <w:t>.</w:t>
            </w:r>
          </w:p>
          <w:p w14:paraId="2F70856D" w14:textId="5D3006B1" w:rsidR="007B6E5E" w:rsidRPr="00E42B3F" w:rsidRDefault="007B6E5E" w:rsidP="007B6E5E">
            <w:pPr>
              <w:pStyle w:val="ListParagraph"/>
              <w:ind w:left="360"/>
              <w:rPr>
                <w:rFonts w:asciiTheme="majorBidi" w:hAnsiTheme="majorBidi" w:cstheme="majorBidi"/>
                <w:color w:val="000000" w:themeColor="text1"/>
                <w:sz w:val="22"/>
                <w:szCs w:val="22"/>
              </w:rPr>
            </w:pPr>
          </w:p>
        </w:tc>
        <w:tc>
          <w:tcPr>
            <w:tcW w:w="5472" w:type="dxa"/>
          </w:tcPr>
          <w:p w14:paraId="0ABB6AB6" w14:textId="471F9AF1" w:rsidR="006C69B0" w:rsidRPr="00E42B3F" w:rsidRDefault="006C69B0" w:rsidP="00781E77">
            <w:pPr>
              <w:pStyle w:val="ListParagraph"/>
              <w:numPr>
                <w:ilvl w:val="0"/>
                <w:numId w:val="1"/>
              </w:numPr>
              <w:bidi/>
              <w:jc w:val="both"/>
              <w:rPr>
                <w:rFonts w:asciiTheme="majorBidi" w:hAnsiTheme="majorBidi" w:cstheme="majorBidi"/>
                <w:color w:val="000000"/>
                <w:rtl/>
              </w:rPr>
            </w:pPr>
            <w:r w:rsidRPr="00E42B3F">
              <w:rPr>
                <w:rFonts w:asciiTheme="majorBidi" w:hAnsiTheme="majorBidi" w:cstheme="majorBidi"/>
                <w:color w:val="000000"/>
                <w:rtl/>
              </w:rPr>
              <w:t xml:space="preserve">دراسة تقرير قياس </w:t>
            </w:r>
            <w:r w:rsidR="00392E82">
              <w:rPr>
                <w:rFonts w:asciiTheme="majorBidi" w:hAnsiTheme="majorBidi" w:cstheme="majorBidi" w:hint="cs"/>
                <w:color w:val="000000"/>
                <w:rtl/>
                <w:lang w:bidi="ar-OM"/>
              </w:rPr>
              <w:t>أ</w:t>
            </w:r>
            <w:r w:rsidRPr="00E42B3F">
              <w:rPr>
                <w:rFonts w:asciiTheme="majorBidi" w:hAnsiTheme="majorBidi" w:cstheme="majorBidi"/>
                <w:color w:val="000000"/>
                <w:rtl/>
              </w:rPr>
              <w:t>داء مجلس الادارة</w:t>
            </w:r>
            <w:r w:rsidR="00D4737C">
              <w:rPr>
                <w:rFonts w:asciiTheme="majorBidi" w:hAnsiTheme="majorBidi" w:cstheme="majorBidi" w:hint="cs"/>
                <w:color w:val="000000"/>
                <w:rtl/>
              </w:rPr>
              <w:t xml:space="preserve"> </w:t>
            </w:r>
            <w:r w:rsidRPr="00E42B3F">
              <w:rPr>
                <w:rFonts w:asciiTheme="majorBidi" w:hAnsiTheme="majorBidi" w:cstheme="majorBidi"/>
                <w:color w:val="000000"/>
                <w:rtl/>
              </w:rPr>
              <w:t>عن السنة المالية المنتهية في 31</w:t>
            </w:r>
            <w:r w:rsidR="0026693A">
              <w:rPr>
                <w:rFonts w:asciiTheme="majorBidi" w:hAnsiTheme="majorBidi" w:cstheme="majorBidi" w:hint="cs"/>
                <w:color w:val="000000"/>
                <w:rtl/>
              </w:rPr>
              <w:t>/12/</w:t>
            </w:r>
            <w:r w:rsidRPr="00E42B3F">
              <w:rPr>
                <w:rFonts w:asciiTheme="majorBidi" w:hAnsiTheme="majorBidi" w:cstheme="majorBidi"/>
                <w:color w:val="000000"/>
                <w:rtl/>
              </w:rPr>
              <w:t>202</w:t>
            </w:r>
            <w:r w:rsidR="00424151" w:rsidRPr="00E42B3F">
              <w:rPr>
                <w:rFonts w:asciiTheme="majorBidi" w:hAnsiTheme="majorBidi" w:cstheme="majorBidi"/>
                <w:color w:val="000000"/>
                <w:rtl/>
              </w:rPr>
              <w:t>3</w:t>
            </w:r>
            <w:r w:rsidRPr="00E42B3F">
              <w:rPr>
                <w:rFonts w:asciiTheme="majorBidi" w:hAnsiTheme="majorBidi" w:cstheme="majorBidi"/>
                <w:color w:val="000000"/>
                <w:rtl/>
              </w:rPr>
              <w:t>م والموافقة عليه</w:t>
            </w:r>
            <w:r w:rsidR="00692DCB">
              <w:rPr>
                <w:rFonts w:asciiTheme="majorBidi" w:hAnsiTheme="majorBidi" w:cstheme="majorBidi" w:hint="cs"/>
                <w:color w:val="000000"/>
                <w:rtl/>
              </w:rPr>
              <w:t xml:space="preserve"> </w:t>
            </w:r>
            <w:r w:rsidR="00692DCB" w:rsidRPr="00E42B3F">
              <w:rPr>
                <w:rFonts w:asciiTheme="majorBidi" w:hAnsiTheme="majorBidi" w:cstheme="majorBidi"/>
                <w:color w:val="000000"/>
                <w:rtl/>
              </w:rPr>
              <w:t>(وفقا للملحق</w:t>
            </w:r>
            <w:r w:rsidR="00692DCB">
              <w:rPr>
                <w:rFonts w:asciiTheme="majorBidi" w:hAnsiTheme="majorBidi" w:cstheme="majorBidi" w:hint="cs"/>
                <w:color w:val="000000"/>
                <w:rtl/>
                <w:lang w:bidi="ar-OM"/>
              </w:rPr>
              <w:t xml:space="preserve"> رقم </w:t>
            </w:r>
            <w:r w:rsidR="00392E82">
              <w:rPr>
                <w:rFonts w:asciiTheme="majorBidi" w:hAnsiTheme="majorBidi" w:cstheme="majorBidi" w:hint="cs"/>
                <w:color w:val="000000"/>
                <w:rtl/>
                <w:lang w:bidi="ar-OM"/>
              </w:rPr>
              <w:t>3</w:t>
            </w:r>
            <w:r w:rsidR="00692DCB" w:rsidRPr="00E42B3F">
              <w:rPr>
                <w:rFonts w:asciiTheme="majorBidi" w:hAnsiTheme="majorBidi" w:cstheme="majorBidi"/>
                <w:color w:val="000000"/>
                <w:rtl/>
              </w:rPr>
              <w:t>).</w:t>
            </w:r>
          </w:p>
        </w:tc>
      </w:tr>
      <w:tr w:rsidR="00A75210" w:rsidRPr="00E42B3F" w14:paraId="06F2F02D" w14:textId="77777777" w:rsidTr="001B2668">
        <w:trPr>
          <w:trHeight w:val="1070"/>
        </w:trPr>
        <w:tc>
          <w:tcPr>
            <w:tcW w:w="5688" w:type="dxa"/>
            <w:hideMark/>
          </w:tcPr>
          <w:p w14:paraId="7FEB383D" w14:textId="6D1C41D7" w:rsidR="00AF312D" w:rsidRPr="00E42B3F" w:rsidRDefault="004365CB" w:rsidP="004365CB">
            <w:pPr>
              <w:pStyle w:val="ListParagraph"/>
              <w:numPr>
                <w:ilvl w:val="0"/>
                <w:numId w:val="2"/>
              </w:numPr>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t>To consider and approve auditor’s report on the audited financial statements of the Company for the year ended on 31/12/202</w:t>
            </w:r>
            <w:r w:rsidR="002F6605" w:rsidRPr="00E42B3F">
              <w:rPr>
                <w:rFonts w:asciiTheme="majorBidi" w:hAnsiTheme="majorBidi" w:cstheme="majorBidi"/>
                <w:color w:val="000000" w:themeColor="text1"/>
                <w:sz w:val="22"/>
                <w:szCs w:val="22"/>
              </w:rPr>
              <w:t>3</w:t>
            </w:r>
            <w:r w:rsidRPr="00E42B3F">
              <w:rPr>
                <w:rFonts w:asciiTheme="majorBidi" w:hAnsiTheme="majorBidi" w:cstheme="majorBidi"/>
                <w:color w:val="000000" w:themeColor="text1"/>
                <w:sz w:val="22"/>
                <w:szCs w:val="22"/>
              </w:rPr>
              <w:t xml:space="preserve"> (</w:t>
            </w:r>
            <w:r w:rsidR="00BF54DD">
              <w:rPr>
                <w:rFonts w:asciiTheme="majorBidi" w:hAnsiTheme="majorBidi" w:cstheme="majorBidi"/>
                <w:color w:val="000000" w:themeColor="text1"/>
                <w:sz w:val="22"/>
                <w:szCs w:val="22"/>
              </w:rPr>
              <w:t>A</w:t>
            </w:r>
            <w:r w:rsidRPr="00E42B3F">
              <w:rPr>
                <w:rFonts w:asciiTheme="majorBidi" w:hAnsiTheme="majorBidi" w:cstheme="majorBidi"/>
                <w:color w:val="000000" w:themeColor="text1"/>
                <w:sz w:val="22"/>
                <w:szCs w:val="22"/>
              </w:rPr>
              <w:t>nnex</w:t>
            </w:r>
            <w:r w:rsidR="00BF54DD">
              <w:rPr>
                <w:rFonts w:asciiTheme="majorBidi" w:hAnsiTheme="majorBidi" w:cstheme="majorBidi"/>
                <w:color w:val="000000" w:themeColor="text1"/>
                <w:sz w:val="22"/>
                <w:szCs w:val="22"/>
              </w:rPr>
              <w:t xml:space="preserve"> 4</w:t>
            </w:r>
            <w:r w:rsidRPr="00E42B3F">
              <w:rPr>
                <w:rFonts w:asciiTheme="majorBidi" w:hAnsiTheme="majorBidi" w:cstheme="majorBidi"/>
                <w:color w:val="000000" w:themeColor="text1"/>
                <w:sz w:val="22"/>
                <w:szCs w:val="22"/>
              </w:rPr>
              <w:t>).</w:t>
            </w:r>
          </w:p>
          <w:p w14:paraId="46D79F91" w14:textId="0F91AA50" w:rsidR="009C15E9" w:rsidRPr="00E42B3F" w:rsidRDefault="009C15E9" w:rsidP="004365CB">
            <w:pPr>
              <w:pStyle w:val="ListParagraph"/>
              <w:ind w:left="360"/>
              <w:jc w:val="both"/>
              <w:rPr>
                <w:rFonts w:asciiTheme="majorBidi" w:hAnsiTheme="majorBidi" w:cstheme="majorBidi"/>
                <w:color w:val="000000" w:themeColor="text1"/>
                <w:sz w:val="22"/>
                <w:szCs w:val="22"/>
              </w:rPr>
            </w:pPr>
          </w:p>
        </w:tc>
        <w:tc>
          <w:tcPr>
            <w:tcW w:w="5472" w:type="dxa"/>
            <w:hideMark/>
          </w:tcPr>
          <w:p w14:paraId="5911478E" w14:textId="13DC71F2" w:rsidR="00A75210" w:rsidRPr="00E42B3F" w:rsidRDefault="00A75210" w:rsidP="00245177">
            <w:pPr>
              <w:numPr>
                <w:ilvl w:val="0"/>
                <w:numId w:val="1"/>
              </w:numPr>
              <w:bidi/>
              <w:jc w:val="both"/>
              <w:rPr>
                <w:rFonts w:asciiTheme="majorBidi" w:hAnsiTheme="majorBidi" w:cstheme="majorBidi"/>
                <w:color w:val="000000" w:themeColor="text1"/>
              </w:rPr>
            </w:pPr>
            <w:r w:rsidRPr="00E42B3F">
              <w:rPr>
                <w:rFonts w:asciiTheme="majorBidi" w:hAnsiTheme="majorBidi" w:cstheme="majorBidi"/>
                <w:color w:val="000000"/>
                <w:rtl/>
              </w:rPr>
              <w:t>دراسة تقرير مراقب الحسابات عن البيانات المالية المدققة للشركة عن السنة المالية المنتهية في 31/12/202</w:t>
            </w:r>
            <w:r w:rsidR="000C0677" w:rsidRPr="00E42B3F">
              <w:rPr>
                <w:rFonts w:asciiTheme="majorBidi" w:hAnsiTheme="majorBidi" w:cstheme="majorBidi"/>
                <w:color w:val="000000"/>
                <w:rtl/>
              </w:rPr>
              <w:t>3</w:t>
            </w:r>
            <w:r w:rsidRPr="00E42B3F">
              <w:rPr>
                <w:rFonts w:asciiTheme="majorBidi" w:hAnsiTheme="majorBidi" w:cstheme="majorBidi"/>
                <w:color w:val="000000"/>
                <w:rtl/>
                <w:lang w:bidi="ar-OM"/>
              </w:rPr>
              <w:t>م</w:t>
            </w:r>
            <w:r w:rsidRPr="00E42B3F">
              <w:rPr>
                <w:rFonts w:asciiTheme="majorBidi" w:hAnsiTheme="majorBidi" w:cstheme="majorBidi"/>
                <w:color w:val="000000"/>
                <w:rtl/>
              </w:rPr>
              <w:t xml:space="preserve"> والموافقة عليه</w:t>
            </w:r>
            <w:r w:rsidR="00AF312D" w:rsidRPr="00E42B3F">
              <w:rPr>
                <w:rFonts w:asciiTheme="majorBidi" w:hAnsiTheme="majorBidi" w:cstheme="majorBidi"/>
                <w:color w:val="000000"/>
                <w:rtl/>
              </w:rPr>
              <w:t xml:space="preserve"> </w:t>
            </w:r>
            <w:r w:rsidR="009940F6" w:rsidRPr="00E42B3F">
              <w:rPr>
                <w:rFonts w:asciiTheme="majorBidi" w:hAnsiTheme="majorBidi" w:cstheme="majorBidi"/>
                <w:color w:val="000000"/>
                <w:rtl/>
              </w:rPr>
              <w:t>(وفقا للملحق</w:t>
            </w:r>
            <w:r w:rsidR="009940F6">
              <w:rPr>
                <w:rFonts w:asciiTheme="majorBidi" w:hAnsiTheme="majorBidi" w:cstheme="majorBidi" w:hint="cs"/>
                <w:color w:val="000000"/>
                <w:rtl/>
                <w:lang w:bidi="ar-OM"/>
              </w:rPr>
              <w:t xml:space="preserve"> رقم 4</w:t>
            </w:r>
            <w:r w:rsidR="009940F6" w:rsidRPr="00E42B3F">
              <w:rPr>
                <w:rFonts w:asciiTheme="majorBidi" w:hAnsiTheme="majorBidi" w:cstheme="majorBidi"/>
                <w:color w:val="000000"/>
                <w:rtl/>
              </w:rPr>
              <w:t>).</w:t>
            </w:r>
          </w:p>
        </w:tc>
      </w:tr>
      <w:tr w:rsidR="00A75210" w:rsidRPr="00E42B3F" w14:paraId="6B574F04" w14:textId="77777777" w:rsidTr="001B2668">
        <w:trPr>
          <w:trHeight w:val="1142"/>
        </w:trPr>
        <w:tc>
          <w:tcPr>
            <w:tcW w:w="5688" w:type="dxa"/>
            <w:hideMark/>
          </w:tcPr>
          <w:p w14:paraId="1B7F0DCB" w14:textId="1FF78E82" w:rsidR="00AF312D" w:rsidRPr="00E42B3F" w:rsidRDefault="00A75210" w:rsidP="000B7549">
            <w:pPr>
              <w:pStyle w:val="ListParagraph"/>
              <w:numPr>
                <w:ilvl w:val="0"/>
                <w:numId w:val="2"/>
              </w:numPr>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t>To consider and approve the proposal to distribute cash dividends</w:t>
            </w:r>
            <w:r w:rsidR="00F80BAD" w:rsidRPr="00E42B3F">
              <w:rPr>
                <w:rFonts w:asciiTheme="majorBidi" w:hAnsiTheme="majorBidi" w:cstheme="majorBidi"/>
                <w:color w:val="000000" w:themeColor="text1"/>
                <w:sz w:val="22"/>
                <w:szCs w:val="22"/>
                <w:lang w:val="en-GB"/>
              </w:rPr>
              <w:t xml:space="preserve">, as at </w:t>
            </w:r>
            <w:r w:rsidRPr="00E42B3F">
              <w:rPr>
                <w:rFonts w:asciiTheme="majorBidi" w:hAnsiTheme="majorBidi" w:cstheme="majorBidi"/>
                <w:color w:val="000000" w:themeColor="text1"/>
                <w:sz w:val="22"/>
                <w:szCs w:val="22"/>
              </w:rPr>
              <w:t>the date of AGM</w:t>
            </w:r>
            <w:r w:rsidR="00F80BAD" w:rsidRPr="00E42B3F">
              <w:rPr>
                <w:rFonts w:asciiTheme="majorBidi" w:hAnsiTheme="majorBidi" w:cstheme="majorBidi"/>
                <w:color w:val="000000" w:themeColor="text1"/>
                <w:sz w:val="22"/>
                <w:szCs w:val="22"/>
              </w:rPr>
              <w:t>,</w:t>
            </w:r>
            <w:r w:rsidRPr="00E42B3F">
              <w:rPr>
                <w:rFonts w:asciiTheme="majorBidi" w:hAnsiTheme="majorBidi" w:cstheme="majorBidi"/>
                <w:color w:val="000000" w:themeColor="text1"/>
                <w:sz w:val="22"/>
                <w:szCs w:val="22"/>
              </w:rPr>
              <w:t xml:space="preserve"> for the financial year ended on 31</w:t>
            </w:r>
            <w:r w:rsidR="00F80BAD" w:rsidRPr="00E42B3F">
              <w:rPr>
                <w:rFonts w:asciiTheme="majorBidi" w:hAnsiTheme="majorBidi" w:cstheme="majorBidi"/>
                <w:color w:val="000000" w:themeColor="text1"/>
                <w:sz w:val="22"/>
                <w:szCs w:val="22"/>
              </w:rPr>
              <w:t xml:space="preserve">/12 </w:t>
            </w:r>
            <w:r w:rsidRPr="00E42B3F">
              <w:rPr>
                <w:rFonts w:asciiTheme="majorBidi" w:hAnsiTheme="majorBidi" w:cstheme="majorBidi"/>
                <w:color w:val="000000" w:themeColor="text1"/>
                <w:sz w:val="22"/>
                <w:szCs w:val="22"/>
              </w:rPr>
              <w:t>202</w:t>
            </w:r>
            <w:r w:rsidR="002F6605" w:rsidRPr="00E42B3F">
              <w:rPr>
                <w:rFonts w:asciiTheme="majorBidi" w:hAnsiTheme="majorBidi" w:cstheme="majorBidi"/>
                <w:color w:val="000000" w:themeColor="text1"/>
                <w:sz w:val="22"/>
                <w:szCs w:val="22"/>
              </w:rPr>
              <w:t>3</w:t>
            </w:r>
            <w:r w:rsidRPr="00E42B3F">
              <w:rPr>
                <w:rFonts w:asciiTheme="majorBidi" w:hAnsiTheme="majorBidi" w:cstheme="majorBidi"/>
                <w:color w:val="000000" w:themeColor="text1"/>
                <w:sz w:val="22"/>
                <w:szCs w:val="22"/>
              </w:rPr>
              <w:t xml:space="preserve"> at the rate of </w:t>
            </w:r>
            <w:r w:rsidR="00DC0B1F">
              <w:rPr>
                <w:rFonts w:asciiTheme="majorBidi" w:hAnsiTheme="majorBidi" w:cstheme="majorBidi"/>
                <w:color w:val="000000" w:themeColor="text1"/>
                <w:sz w:val="22"/>
                <w:szCs w:val="22"/>
              </w:rPr>
              <w:t>85</w:t>
            </w:r>
            <w:r w:rsidR="00FC40A0" w:rsidRPr="00E42B3F">
              <w:rPr>
                <w:rFonts w:asciiTheme="majorBidi" w:hAnsiTheme="majorBidi" w:cstheme="majorBidi"/>
                <w:color w:val="000000" w:themeColor="text1"/>
                <w:sz w:val="22"/>
                <w:szCs w:val="22"/>
              </w:rPr>
              <w:t xml:space="preserve"> </w:t>
            </w:r>
            <w:r w:rsidRPr="00E42B3F">
              <w:rPr>
                <w:rFonts w:asciiTheme="majorBidi" w:hAnsiTheme="majorBidi" w:cstheme="majorBidi"/>
                <w:color w:val="000000" w:themeColor="text1"/>
                <w:sz w:val="22"/>
                <w:szCs w:val="22"/>
              </w:rPr>
              <w:t>Baizas for each share.</w:t>
            </w:r>
          </w:p>
          <w:p w14:paraId="333055FD" w14:textId="77777777" w:rsidR="00A75210" w:rsidRPr="00E42B3F" w:rsidRDefault="00A75210" w:rsidP="00245177">
            <w:pPr>
              <w:pStyle w:val="ListParagraph"/>
              <w:ind w:left="360"/>
              <w:jc w:val="both"/>
              <w:rPr>
                <w:rFonts w:asciiTheme="majorBidi" w:hAnsiTheme="majorBidi" w:cstheme="majorBidi"/>
                <w:color w:val="000000" w:themeColor="text1"/>
                <w:sz w:val="22"/>
                <w:szCs w:val="22"/>
              </w:rPr>
            </w:pPr>
          </w:p>
        </w:tc>
        <w:tc>
          <w:tcPr>
            <w:tcW w:w="5472" w:type="dxa"/>
            <w:hideMark/>
          </w:tcPr>
          <w:p w14:paraId="605FABDE" w14:textId="75CA760A" w:rsidR="00A75210" w:rsidRPr="00E42B3F" w:rsidRDefault="00A75210" w:rsidP="00F80BAD">
            <w:pPr>
              <w:pStyle w:val="ListParagraph"/>
              <w:numPr>
                <w:ilvl w:val="0"/>
                <w:numId w:val="1"/>
              </w:numPr>
              <w:bidi/>
              <w:jc w:val="both"/>
              <w:rPr>
                <w:rFonts w:asciiTheme="majorBidi" w:hAnsiTheme="majorBidi" w:cstheme="majorBidi"/>
                <w:color w:val="0D0D0D" w:themeColor="text1" w:themeTint="F2"/>
              </w:rPr>
            </w:pPr>
            <w:r w:rsidRPr="00E42B3F">
              <w:rPr>
                <w:rFonts w:asciiTheme="majorBidi" w:hAnsiTheme="majorBidi" w:cstheme="majorBidi"/>
                <w:color w:val="0D0D0D" w:themeColor="text1" w:themeTint="F2"/>
                <w:rtl/>
              </w:rPr>
              <w:t xml:space="preserve">دراسة مقترح توزيع أرباح نقدية على المساهمين بتاريخ الجمعية عن السنة المالية المنتهية في </w:t>
            </w:r>
            <w:r w:rsidR="00221357" w:rsidRPr="00E42B3F">
              <w:rPr>
                <w:rFonts w:asciiTheme="majorBidi" w:hAnsiTheme="majorBidi" w:cstheme="majorBidi"/>
                <w:color w:val="000000"/>
                <w:rtl/>
              </w:rPr>
              <w:t>31</w:t>
            </w:r>
            <w:r w:rsidR="00F80BAD" w:rsidRPr="00E42B3F">
              <w:rPr>
                <w:rFonts w:asciiTheme="majorBidi" w:hAnsiTheme="majorBidi" w:cstheme="majorBidi"/>
                <w:color w:val="000000"/>
                <w:rtl/>
              </w:rPr>
              <w:t>/12/</w:t>
            </w:r>
            <w:r w:rsidRPr="00E42B3F">
              <w:rPr>
                <w:rFonts w:asciiTheme="majorBidi" w:hAnsiTheme="majorBidi" w:cstheme="majorBidi"/>
                <w:color w:val="000000"/>
                <w:rtl/>
              </w:rPr>
              <w:t>202</w:t>
            </w:r>
            <w:r w:rsidR="00227BFA" w:rsidRPr="00E42B3F">
              <w:rPr>
                <w:rFonts w:asciiTheme="majorBidi" w:hAnsiTheme="majorBidi" w:cstheme="majorBidi"/>
                <w:color w:val="000000"/>
                <w:rtl/>
              </w:rPr>
              <w:t>3</w:t>
            </w:r>
            <w:r w:rsidRPr="00E42B3F">
              <w:rPr>
                <w:rFonts w:asciiTheme="majorBidi" w:hAnsiTheme="majorBidi" w:cstheme="majorBidi"/>
                <w:color w:val="000000"/>
                <w:rtl/>
              </w:rPr>
              <w:t>م</w:t>
            </w:r>
            <w:r w:rsidRPr="00E42B3F">
              <w:rPr>
                <w:rFonts w:asciiTheme="majorBidi" w:hAnsiTheme="majorBidi" w:cstheme="majorBidi"/>
                <w:color w:val="0D0D0D" w:themeColor="text1" w:themeTint="F2"/>
                <w:rtl/>
              </w:rPr>
              <w:t xml:space="preserve"> بمعدل</w:t>
            </w:r>
            <w:r w:rsidR="00221357" w:rsidRPr="00E42B3F">
              <w:rPr>
                <w:rFonts w:asciiTheme="majorBidi" w:hAnsiTheme="majorBidi" w:cstheme="majorBidi"/>
                <w:color w:val="0D0D0D" w:themeColor="text1" w:themeTint="F2"/>
                <w:rtl/>
              </w:rPr>
              <w:t xml:space="preserve"> </w:t>
            </w:r>
            <w:r w:rsidR="00DC0B1F">
              <w:rPr>
                <w:rFonts w:asciiTheme="majorBidi" w:hAnsiTheme="majorBidi" w:cstheme="majorBidi" w:hint="cs"/>
                <w:color w:val="0D0D0D" w:themeColor="text1" w:themeTint="F2"/>
                <w:rtl/>
              </w:rPr>
              <w:t>85</w:t>
            </w:r>
            <w:r w:rsidRPr="00E42B3F">
              <w:rPr>
                <w:rFonts w:asciiTheme="majorBidi" w:hAnsiTheme="majorBidi" w:cstheme="majorBidi"/>
                <w:color w:val="0D0D0D" w:themeColor="text1" w:themeTint="F2"/>
                <w:rtl/>
              </w:rPr>
              <w:t xml:space="preserve"> بيسة </w:t>
            </w:r>
            <w:r w:rsidR="00F80BAD" w:rsidRPr="00E42B3F">
              <w:rPr>
                <w:rFonts w:asciiTheme="majorBidi" w:hAnsiTheme="majorBidi" w:cstheme="majorBidi"/>
                <w:color w:val="0D0D0D" w:themeColor="text1" w:themeTint="F2"/>
                <w:rtl/>
              </w:rPr>
              <w:t>لكل سهم والموافقة عليه.</w:t>
            </w:r>
          </w:p>
          <w:p w14:paraId="51513F23" w14:textId="77777777" w:rsidR="00A75210" w:rsidRPr="00E42B3F" w:rsidRDefault="00A75210" w:rsidP="00245177">
            <w:pPr>
              <w:bidi/>
              <w:jc w:val="both"/>
              <w:rPr>
                <w:rFonts w:asciiTheme="majorBidi" w:hAnsiTheme="majorBidi" w:cstheme="majorBidi"/>
                <w:color w:val="0D0D0D" w:themeColor="text1" w:themeTint="F2"/>
                <w:rtl/>
              </w:rPr>
            </w:pPr>
          </w:p>
          <w:p w14:paraId="3762FB81" w14:textId="77777777" w:rsidR="00A75210" w:rsidRPr="00E42B3F" w:rsidRDefault="00A75210" w:rsidP="00F80BAD">
            <w:pPr>
              <w:bidi/>
              <w:rPr>
                <w:rFonts w:asciiTheme="majorBidi" w:hAnsiTheme="majorBidi" w:cstheme="majorBidi"/>
                <w:color w:val="0D0D0D" w:themeColor="text1" w:themeTint="F2"/>
              </w:rPr>
            </w:pPr>
          </w:p>
        </w:tc>
      </w:tr>
      <w:tr w:rsidR="00A75210" w:rsidRPr="00E42B3F" w14:paraId="7AFCC23B" w14:textId="77777777" w:rsidTr="001B2668">
        <w:tc>
          <w:tcPr>
            <w:tcW w:w="5688" w:type="dxa"/>
          </w:tcPr>
          <w:p w14:paraId="440044A5" w14:textId="688B65AF" w:rsidR="00A75210" w:rsidRDefault="00A75210" w:rsidP="000B7549">
            <w:pPr>
              <w:pStyle w:val="ListParagraph"/>
              <w:numPr>
                <w:ilvl w:val="0"/>
                <w:numId w:val="2"/>
              </w:numPr>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t xml:space="preserve">To consider and approve the proposal </w:t>
            </w:r>
            <w:r w:rsidR="00AF785F" w:rsidRPr="00E42B3F">
              <w:rPr>
                <w:rFonts w:asciiTheme="majorBidi" w:hAnsiTheme="majorBidi" w:cstheme="majorBidi"/>
                <w:color w:val="000000" w:themeColor="text1"/>
                <w:sz w:val="22"/>
                <w:szCs w:val="22"/>
              </w:rPr>
              <w:t xml:space="preserve">of </w:t>
            </w:r>
            <w:r w:rsidRPr="00E42B3F">
              <w:rPr>
                <w:rFonts w:asciiTheme="majorBidi" w:hAnsiTheme="majorBidi" w:cstheme="majorBidi"/>
                <w:color w:val="000000" w:themeColor="text1"/>
                <w:sz w:val="22"/>
                <w:szCs w:val="22"/>
              </w:rPr>
              <w:t>distribut</w:t>
            </w:r>
            <w:r w:rsidR="00AF785F" w:rsidRPr="00E42B3F">
              <w:rPr>
                <w:rFonts w:asciiTheme="majorBidi" w:hAnsiTheme="majorBidi" w:cstheme="majorBidi"/>
                <w:color w:val="000000" w:themeColor="text1"/>
                <w:sz w:val="22"/>
                <w:szCs w:val="22"/>
              </w:rPr>
              <w:t xml:space="preserve">ing the total sum of </w:t>
            </w:r>
            <w:r w:rsidRPr="00E42B3F">
              <w:rPr>
                <w:rFonts w:asciiTheme="majorBidi" w:hAnsiTheme="majorBidi" w:cstheme="majorBidi"/>
                <w:color w:val="000000" w:themeColor="text1"/>
                <w:sz w:val="22"/>
                <w:szCs w:val="22"/>
              </w:rPr>
              <w:t>RO</w:t>
            </w:r>
            <w:r w:rsidR="00CC790B" w:rsidRPr="00E42B3F">
              <w:rPr>
                <w:rFonts w:asciiTheme="majorBidi" w:hAnsiTheme="majorBidi" w:cstheme="majorBidi"/>
                <w:color w:val="000000" w:themeColor="text1"/>
                <w:sz w:val="22"/>
                <w:szCs w:val="22"/>
              </w:rPr>
              <w:t xml:space="preserve"> </w:t>
            </w:r>
            <w:r w:rsidR="00490910">
              <w:rPr>
                <w:rFonts w:asciiTheme="majorBidi" w:hAnsiTheme="majorBidi" w:cstheme="majorBidi"/>
                <w:color w:val="000000" w:themeColor="text1"/>
                <w:sz w:val="22"/>
                <w:szCs w:val="22"/>
              </w:rPr>
              <w:t>132</w:t>
            </w:r>
            <w:r w:rsidR="00CC790B" w:rsidRPr="00DC0B1F">
              <w:rPr>
                <w:rFonts w:asciiTheme="majorBidi" w:hAnsiTheme="majorBidi" w:cstheme="majorBidi"/>
                <w:color w:val="000000" w:themeColor="text1"/>
                <w:sz w:val="22"/>
                <w:szCs w:val="22"/>
              </w:rPr>
              <w:t>,</w:t>
            </w:r>
            <w:r w:rsidR="009C19A9">
              <w:rPr>
                <w:rFonts w:asciiTheme="majorBidi" w:hAnsiTheme="majorBidi" w:cstheme="majorBidi"/>
                <w:color w:val="000000" w:themeColor="text1"/>
                <w:sz w:val="22"/>
                <w:szCs w:val="22"/>
              </w:rPr>
              <w:t>800</w:t>
            </w:r>
            <w:r w:rsidR="009C19A9" w:rsidRPr="00E42B3F">
              <w:rPr>
                <w:rFonts w:asciiTheme="majorBidi" w:hAnsiTheme="majorBidi" w:cstheme="majorBidi"/>
                <w:color w:val="000000" w:themeColor="text1"/>
                <w:sz w:val="22"/>
                <w:szCs w:val="22"/>
              </w:rPr>
              <w:t xml:space="preserve"> </w:t>
            </w:r>
            <w:r w:rsidR="00AF785F" w:rsidRPr="00E42B3F">
              <w:rPr>
                <w:rFonts w:asciiTheme="majorBidi" w:hAnsiTheme="majorBidi" w:cstheme="majorBidi"/>
                <w:color w:val="000000" w:themeColor="text1"/>
                <w:sz w:val="22"/>
                <w:szCs w:val="22"/>
              </w:rPr>
              <w:t xml:space="preserve">as remuneration for the Board of Directors of the Company </w:t>
            </w:r>
            <w:r w:rsidRPr="00E42B3F">
              <w:rPr>
                <w:rFonts w:asciiTheme="majorBidi" w:hAnsiTheme="majorBidi" w:cstheme="majorBidi"/>
                <w:color w:val="000000" w:themeColor="text1"/>
                <w:sz w:val="22"/>
                <w:szCs w:val="22"/>
              </w:rPr>
              <w:t>for the year ended on 31</w:t>
            </w:r>
            <w:r w:rsidR="00CC790B" w:rsidRPr="00E42B3F">
              <w:rPr>
                <w:rFonts w:asciiTheme="majorBidi" w:hAnsiTheme="majorBidi" w:cstheme="majorBidi"/>
                <w:color w:val="000000" w:themeColor="text1"/>
                <w:sz w:val="22"/>
                <w:szCs w:val="22"/>
              </w:rPr>
              <w:t>/12/</w:t>
            </w:r>
            <w:r w:rsidRPr="00E42B3F">
              <w:rPr>
                <w:rFonts w:asciiTheme="majorBidi" w:hAnsiTheme="majorBidi" w:cstheme="majorBidi"/>
                <w:color w:val="000000" w:themeColor="text1"/>
                <w:sz w:val="22"/>
                <w:szCs w:val="22"/>
              </w:rPr>
              <w:t>202</w:t>
            </w:r>
            <w:r w:rsidR="002F6605" w:rsidRPr="00E42B3F">
              <w:rPr>
                <w:rFonts w:asciiTheme="majorBidi" w:hAnsiTheme="majorBidi" w:cstheme="majorBidi"/>
                <w:color w:val="000000" w:themeColor="text1"/>
                <w:sz w:val="22"/>
                <w:szCs w:val="22"/>
              </w:rPr>
              <w:t>3</w:t>
            </w:r>
            <w:r w:rsidRPr="00E42B3F">
              <w:rPr>
                <w:rFonts w:asciiTheme="majorBidi" w:hAnsiTheme="majorBidi" w:cstheme="majorBidi"/>
                <w:color w:val="000000" w:themeColor="text1"/>
                <w:sz w:val="22"/>
                <w:szCs w:val="22"/>
              </w:rPr>
              <w:t>.</w:t>
            </w:r>
          </w:p>
          <w:p w14:paraId="64D18A0E" w14:textId="201AECEF" w:rsidR="00102985" w:rsidRPr="00E42B3F" w:rsidRDefault="00102985" w:rsidP="00102985">
            <w:pPr>
              <w:pStyle w:val="ListParagraph"/>
              <w:ind w:left="360"/>
              <w:jc w:val="both"/>
              <w:rPr>
                <w:rFonts w:asciiTheme="majorBidi" w:hAnsiTheme="majorBidi" w:cstheme="majorBidi"/>
                <w:color w:val="000000" w:themeColor="text1"/>
                <w:sz w:val="22"/>
                <w:szCs w:val="22"/>
              </w:rPr>
            </w:pPr>
          </w:p>
        </w:tc>
        <w:tc>
          <w:tcPr>
            <w:tcW w:w="5472" w:type="dxa"/>
            <w:hideMark/>
          </w:tcPr>
          <w:p w14:paraId="55AA2290" w14:textId="524FD87C" w:rsidR="00A75210" w:rsidRPr="00E42B3F" w:rsidRDefault="00A75210" w:rsidP="00CC790B">
            <w:pPr>
              <w:numPr>
                <w:ilvl w:val="0"/>
                <w:numId w:val="1"/>
              </w:numPr>
              <w:bidi/>
              <w:jc w:val="both"/>
              <w:rPr>
                <w:rFonts w:asciiTheme="majorBidi" w:hAnsiTheme="majorBidi" w:cstheme="majorBidi"/>
                <w:color w:val="000000" w:themeColor="text1"/>
              </w:rPr>
            </w:pPr>
            <w:r w:rsidRPr="00E42B3F">
              <w:rPr>
                <w:rFonts w:asciiTheme="majorBidi" w:hAnsiTheme="majorBidi" w:cstheme="majorBidi"/>
                <w:color w:val="000000"/>
                <w:rtl/>
              </w:rPr>
              <w:t xml:space="preserve">دراسة مقترح توزيع مكافآت على أعضاء مجلس الإدارة بمبلغ </w:t>
            </w:r>
            <w:r w:rsidR="006F421A">
              <w:rPr>
                <w:rFonts w:asciiTheme="majorBidi" w:hAnsiTheme="majorBidi" w:cstheme="majorBidi" w:hint="cs"/>
                <w:color w:val="000000"/>
                <w:rtl/>
              </w:rPr>
              <w:t>(</w:t>
            </w:r>
            <w:r w:rsidR="009C19A9">
              <w:rPr>
                <w:rFonts w:asciiTheme="majorBidi" w:hAnsiTheme="majorBidi" w:cstheme="majorBidi" w:hint="cs"/>
                <w:color w:val="000000"/>
                <w:rtl/>
              </w:rPr>
              <w:t>132</w:t>
            </w:r>
            <w:r w:rsidR="006F421A">
              <w:rPr>
                <w:rFonts w:asciiTheme="majorBidi" w:hAnsiTheme="majorBidi" w:cstheme="majorBidi" w:hint="cs"/>
                <w:color w:val="000000"/>
                <w:rtl/>
              </w:rPr>
              <w:t>,</w:t>
            </w:r>
            <w:r w:rsidR="0094696F">
              <w:rPr>
                <w:rFonts w:asciiTheme="majorBidi" w:hAnsiTheme="majorBidi" w:cstheme="majorBidi" w:hint="cs"/>
                <w:color w:val="000000"/>
                <w:rtl/>
              </w:rPr>
              <w:t>800</w:t>
            </w:r>
            <w:r w:rsidR="006F421A">
              <w:rPr>
                <w:rFonts w:asciiTheme="majorBidi" w:hAnsiTheme="majorBidi" w:cstheme="majorBidi" w:hint="cs"/>
                <w:color w:val="000000"/>
                <w:rtl/>
              </w:rPr>
              <w:t>)</w:t>
            </w:r>
            <w:r w:rsidRPr="00E42B3F">
              <w:rPr>
                <w:rFonts w:asciiTheme="majorBidi" w:hAnsiTheme="majorBidi" w:cstheme="majorBidi"/>
                <w:color w:val="000000"/>
                <w:rtl/>
                <w:lang w:bidi="ar-OM"/>
              </w:rPr>
              <w:t xml:space="preserve"> ر</w:t>
            </w:r>
            <w:r w:rsidR="007010E8" w:rsidRPr="00E42B3F">
              <w:rPr>
                <w:rFonts w:asciiTheme="majorBidi" w:hAnsiTheme="majorBidi" w:cstheme="majorBidi"/>
                <w:color w:val="000000"/>
                <w:rtl/>
                <w:lang w:bidi="ar-OM"/>
              </w:rPr>
              <w:t xml:space="preserve">يال عماني </w:t>
            </w:r>
            <w:r w:rsidRPr="00E42B3F">
              <w:rPr>
                <w:rFonts w:asciiTheme="majorBidi" w:hAnsiTheme="majorBidi" w:cstheme="majorBidi"/>
                <w:color w:val="000000"/>
                <w:rtl/>
              </w:rPr>
              <w:t>عن السنة المالية المنتهية في 31</w:t>
            </w:r>
            <w:r w:rsidR="00CC790B" w:rsidRPr="00E42B3F">
              <w:rPr>
                <w:rFonts w:asciiTheme="majorBidi" w:hAnsiTheme="majorBidi" w:cstheme="majorBidi"/>
                <w:color w:val="000000"/>
                <w:rtl/>
                <w:lang w:bidi="ar-OM"/>
              </w:rPr>
              <w:t>/12/</w:t>
            </w:r>
            <w:r w:rsidRPr="00E42B3F">
              <w:rPr>
                <w:rFonts w:asciiTheme="majorBidi" w:hAnsiTheme="majorBidi" w:cstheme="majorBidi"/>
                <w:color w:val="000000"/>
                <w:rtl/>
              </w:rPr>
              <w:t>202</w:t>
            </w:r>
            <w:r w:rsidR="00930F84">
              <w:rPr>
                <w:rFonts w:asciiTheme="majorBidi" w:hAnsiTheme="majorBidi" w:cstheme="majorBidi" w:hint="cs"/>
                <w:color w:val="000000"/>
                <w:rtl/>
              </w:rPr>
              <w:t>3</w:t>
            </w:r>
            <w:r w:rsidRPr="00E42B3F">
              <w:rPr>
                <w:rFonts w:asciiTheme="majorBidi" w:hAnsiTheme="majorBidi" w:cstheme="majorBidi"/>
                <w:color w:val="000000"/>
                <w:rtl/>
              </w:rPr>
              <w:t>م والموافقة علي</w:t>
            </w:r>
            <w:r w:rsidR="00041F1B" w:rsidRPr="00E42B3F">
              <w:rPr>
                <w:rFonts w:asciiTheme="majorBidi" w:hAnsiTheme="majorBidi" w:cstheme="majorBidi"/>
                <w:color w:val="000000"/>
                <w:rtl/>
              </w:rPr>
              <w:t>ه</w:t>
            </w:r>
            <w:r w:rsidR="00F73716">
              <w:rPr>
                <w:rFonts w:asciiTheme="majorBidi" w:hAnsiTheme="majorBidi" w:cstheme="majorBidi" w:hint="cs"/>
                <w:color w:val="000000"/>
                <w:rtl/>
              </w:rPr>
              <w:t>.</w:t>
            </w:r>
          </w:p>
        </w:tc>
      </w:tr>
      <w:tr w:rsidR="00A75210" w:rsidRPr="00E42B3F" w14:paraId="3707F985" w14:textId="77777777" w:rsidTr="001B2668">
        <w:tc>
          <w:tcPr>
            <w:tcW w:w="5688" w:type="dxa"/>
          </w:tcPr>
          <w:p w14:paraId="6B8ADA63" w14:textId="34C31046" w:rsidR="00A75210" w:rsidRDefault="00F12164" w:rsidP="00781E77">
            <w:pPr>
              <w:pStyle w:val="ListParagraph"/>
              <w:numPr>
                <w:ilvl w:val="0"/>
                <w:numId w:val="2"/>
              </w:numPr>
              <w:jc w:val="both"/>
              <w:rPr>
                <w:rFonts w:asciiTheme="majorBidi" w:hAnsiTheme="majorBidi" w:cstheme="majorBidi"/>
                <w:color w:val="000000" w:themeColor="text1"/>
                <w:sz w:val="22"/>
                <w:szCs w:val="22"/>
                <w:lang w:val="en-GB"/>
              </w:rPr>
            </w:pPr>
            <w:r w:rsidRPr="00F12164">
              <w:rPr>
                <w:rFonts w:asciiTheme="majorBidi" w:hAnsiTheme="majorBidi" w:cstheme="majorBidi"/>
                <w:color w:val="000000" w:themeColor="text1"/>
                <w:sz w:val="22"/>
                <w:szCs w:val="22"/>
                <w:lang w:val="en-GB"/>
              </w:rPr>
              <w:t>To ratify the sitting fees paid to the Board of Directors and Board Sub-Committees for the financial year ended on 31 December 202</w:t>
            </w:r>
            <w:r w:rsidR="00FD295F">
              <w:rPr>
                <w:rFonts w:asciiTheme="majorBidi" w:hAnsiTheme="majorBidi" w:cstheme="majorBidi"/>
                <w:color w:val="000000" w:themeColor="text1"/>
                <w:sz w:val="22"/>
                <w:szCs w:val="22"/>
                <w:lang w:val="en-GB"/>
              </w:rPr>
              <w:t>3</w:t>
            </w:r>
            <w:r w:rsidRPr="00F12164">
              <w:rPr>
                <w:rFonts w:asciiTheme="majorBidi" w:hAnsiTheme="majorBidi" w:cstheme="majorBidi"/>
                <w:color w:val="000000" w:themeColor="text1"/>
                <w:sz w:val="22"/>
                <w:szCs w:val="22"/>
                <w:lang w:val="en-GB"/>
              </w:rPr>
              <w:t xml:space="preserve"> and determine their sitting fees for the financial year ending on 31</w:t>
            </w:r>
            <w:r w:rsidR="0026693A">
              <w:rPr>
                <w:rFonts w:asciiTheme="majorBidi" w:hAnsiTheme="majorBidi" w:cstheme="majorBidi"/>
                <w:color w:val="000000" w:themeColor="text1"/>
                <w:sz w:val="22"/>
                <w:szCs w:val="22"/>
                <w:lang w:val="en-GB"/>
              </w:rPr>
              <w:t>/12/</w:t>
            </w:r>
            <w:r w:rsidRPr="00F12164">
              <w:rPr>
                <w:rFonts w:asciiTheme="majorBidi" w:hAnsiTheme="majorBidi" w:cstheme="majorBidi"/>
                <w:color w:val="000000" w:themeColor="text1"/>
                <w:sz w:val="22"/>
                <w:szCs w:val="22"/>
                <w:lang w:val="en-GB"/>
              </w:rPr>
              <w:t>202</w:t>
            </w:r>
            <w:r w:rsidR="00FD295F">
              <w:rPr>
                <w:rFonts w:asciiTheme="majorBidi" w:hAnsiTheme="majorBidi" w:cstheme="majorBidi"/>
                <w:color w:val="000000" w:themeColor="text1"/>
                <w:sz w:val="22"/>
                <w:szCs w:val="22"/>
                <w:lang w:val="en-GB"/>
              </w:rPr>
              <w:t>4</w:t>
            </w:r>
            <w:r w:rsidRPr="00F12164">
              <w:rPr>
                <w:rFonts w:asciiTheme="majorBidi" w:hAnsiTheme="majorBidi" w:cstheme="majorBidi"/>
                <w:color w:val="000000" w:themeColor="text1"/>
                <w:sz w:val="22"/>
                <w:szCs w:val="22"/>
                <w:lang w:val="en-GB"/>
              </w:rPr>
              <w:t xml:space="preserve"> </w:t>
            </w:r>
            <w:r w:rsidRPr="00E42B3F">
              <w:rPr>
                <w:rFonts w:asciiTheme="majorBidi" w:hAnsiTheme="majorBidi" w:cstheme="majorBidi"/>
                <w:color w:val="000000" w:themeColor="text1"/>
                <w:sz w:val="22"/>
                <w:szCs w:val="22"/>
              </w:rPr>
              <w:t xml:space="preserve">(Annex </w:t>
            </w:r>
            <w:r>
              <w:rPr>
                <w:rFonts w:asciiTheme="majorBidi" w:hAnsiTheme="majorBidi" w:cstheme="majorBidi"/>
                <w:color w:val="000000" w:themeColor="text1"/>
                <w:sz w:val="22"/>
                <w:szCs w:val="22"/>
              </w:rPr>
              <w:t>5</w:t>
            </w:r>
            <w:r w:rsidRPr="00E42B3F">
              <w:rPr>
                <w:rFonts w:asciiTheme="majorBidi" w:hAnsiTheme="majorBidi" w:cstheme="majorBidi"/>
                <w:color w:val="000000" w:themeColor="text1"/>
                <w:sz w:val="22"/>
                <w:szCs w:val="22"/>
              </w:rPr>
              <w:t>).</w:t>
            </w:r>
          </w:p>
          <w:p w14:paraId="5AE392B5" w14:textId="059E5EA1" w:rsidR="00F12164" w:rsidRPr="00781E77" w:rsidRDefault="00F12164" w:rsidP="00781E77">
            <w:pPr>
              <w:pStyle w:val="ListParagraph"/>
              <w:ind w:left="360"/>
              <w:rPr>
                <w:rFonts w:asciiTheme="majorBidi" w:hAnsiTheme="majorBidi" w:cstheme="majorBidi"/>
                <w:color w:val="000000" w:themeColor="text1"/>
                <w:sz w:val="22"/>
                <w:szCs w:val="22"/>
                <w:lang w:val="en-GB"/>
              </w:rPr>
            </w:pPr>
          </w:p>
        </w:tc>
        <w:tc>
          <w:tcPr>
            <w:tcW w:w="5472" w:type="dxa"/>
          </w:tcPr>
          <w:p w14:paraId="118E3B00" w14:textId="1484515E" w:rsidR="00F12164" w:rsidRPr="00F12164" w:rsidRDefault="00F12164" w:rsidP="00F12164">
            <w:pPr>
              <w:pStyle w:val="ListParagraph"/>
              <w:numPr>
                <w:ilvl w:val="0"/>
                <w:numId w:val="1"/>
              </w:numPr>
              <w:bidi/>
              <w:jc w:val="both"/>
              <w:rPr>
                <w:rFonts w:asciiTheme="majorBidi" w:hAnsiTheme="majorBidi" w:cstheme="majorBidi"/>
                <w:color w:val="000000"/>
              </w:rPr>
            </w:pPr>
            <w:r w:rsidRPr="00F12164">
              <w:rPr>
                <w:rFonts w:asciiTheme="majorBidi" w:hAnsiTheme="majorBidi"/>
                <w:color w:val="000000"/>
                <w:rtl/>
              </w:rPr>
              <w:t>التصديق على بدل حضور جلسات مجلس الإدارة واللجان المنبثقة عنه التي تقاضاها أعضاء مجلس الإدارة عن السنة المالية المنتهية في 31</w:t>
            </w:r>
            <w:r w:rsidR="0026693A">
              <w:rPr>
                <w:rFonts w:asciiTheme="majorBidi" w:hAnsiTheme="majorBidi" w:hint="cs"/>
                <w:color w:val="000000"/>
                <w:rtl/>
              </w:rPr>
              <w:t>/12/</w:t>
            </w:r>
            <w:r w:rsidRPr="00F12164">
              <w:rPr>
                <w:rFonts w:asciiTheme="majorBidi" w:hAnsiTheme="majorBidi"/>
                <w:color w:val="000000"/>
                <w:rtl/>
              </w:rPr>
              <w:t>202</w:t>
            </w:r>
            <w:r>
              <w:rPr>
                <w:rFonts w:asciiTheme="majorBidi" w:hAnsiTheme="majorBidi" w:hint="cs"/>
                <w:color w:val="000000"/>
                <w:rtl/>
              </w:rPr>
              <w:t>3</w:t>
            </w:r>
            <w:r w:rsidRPr="00F12164">
              <w:rPr>
                <w:rFonts w:asciiTheme="majorBidi" w:hAnsiTheme="majorBidi"/>
                <w:color w:val="000000"/>
                <w:rtl/>
              </w:rPr>
              <w:t>م، وتحديد مقدار البدل للسنة المالية التي ستنتهي في 31</w:t>
            </w:r>
            <w:r w:rsidR="0026693A">
              <w:rPr>
                <w:rFonts w:asciiTheme="majorBidi" w:hAnsiTheme="majorBidi" w:hint="cs"/>
                <w:color w:val="000000"/>
                <w:rtl/>
              </w:rPr>
              <w:t>/12/</w:t>
            </w:r>
            <w:r w:rsidRPr="00F12164">
              <w:rPr>
                <w:rFonts w:asciiTheme="majorBidi" w:hAnsiTheme="majorBidi"/>
                <w:color w:val="000000"/>
                <w:rtl/>
              </w:rPr>
              <w:t>202</w:t>
            </w:r>
            <w:r>
              <w:rPr>
                <w:rFonts w:asciiTheme="majorBidi" w:hAnsiTheme="majorBidi" w:hint="cs"/>
                <w:color w:val="000000"/>
                <w:rtl/>
              </w:rPr>
              <w:t>4</w:t>
            </w:r>
            <w:r w:rsidRPr="00F12164">
              <w:rPr>
                <w:rFonts w:asciiTheme="majorBidi" w:hAnsiTheme="majorBidi"/>
                <w:color w:val="000000"/>
                <w:rtl/>
              </w:rPr>
              <w:t xml:space="preserve">م (وفقا للملحق </w:t>
            </w:r>
            <w:r>
              <w:rPr>
                <w:rFonts w:asciiTheme="majorBidi" w:hAnsiTheme="majorBidi" w:hint="cs"/>
                <w:color w:val="000000"/>
                <w:rtl/>
              </w:rPr>
              <w:t>رقم 5</w:t>
            </w:r>
            <w:r w:rsidRPr="00F12164">
              <w:rPr>
                <w:rFonts w:asciiTheme="majorBidi" w:hAnsiTheme="majorBidi"/>
                <w:color w:val="000000"/>
                <w:rtl/>
              </w:rPr>
              <w:t>)</w:t>
            </w:r>
            <w:r w:rsidRPr="00F12164">
              <w:rPr>
                <w:rFonts w:asciiTheme="majorBidi" w:hAnsiTheme="majorBidi" w:cstheme="majorBidi"/>
                <w:color w:val="000000"/>
              </w:rPr>
              <w:t>.</w:t>
            </w:r>
          </w:p>
          <w:p w14:paraId="6780108E" w14:textId="3E3CD7E5" w:rsidR="00A75210" w:rsidRPr="00986AF9" w:rsidRDefault="00A75210" w:rsidP="00781E77">
            <w:pPr>
              <w:pStyle w:val="ListParagraph"/>
              <w:bidi/>
              <w:ind w:left="360"/>
              <w:jc w:val="both"/>
              <w:rPr>
                <w:rFonts w:asciiTheme="majorBidi" w:hAnsiTheme="majorBidi" w:cstheme="majorBidi"/>
                <w:color w:val="000000"/>
                <w:rtl/>
              </w:rPr>
            </w:pPr>
          </w:p>
        </w:tc>
      </w:tr>
      <w:tr w:rsidR="00A75210" w:rsidRPr="00E42B3F" w14:paraId="799D8FB4" w14:textId="77777777" w:rsidTr="001B2668">
        <w:trPr>
          <w:trHeight w:val="819"/>
        </w:trPr>
        <w:tc>
          <w:tcPr>
            <w:tcW w:w="5688" w:type="dxa"/>
            <w:hideMark/>
          </w:tcPr>
          <w:p w14:paraId="1670D136" w14:textId="3F333FBD" w:rsidR="00A75210" w:rsidRPr="00E42B3F" w:rsidRDefault="00A75210" w:rsidP="000B7549">
            <w:pPr>
              <w:pStyle w:val="ListParagraph"/>
              <w:numPr>
                <w:ilvl w:val="0"/>
                <w:numId w:val="2"/>
              </w:numPr>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t xml:space="preserve">To notify the general </w:t>
            </w:r>
            <w:r w:rsidR="00490BEE">
              <w:rPr>
                <w:rFonts w:asciiTheme="majorBidi" w:hAnsiTheme="majorBidi" w:cstheme="majorBidi"/>
                <w:color w:val="000000" w:themeColor="text1"/>
                <w:sz w:val="22"/>
                <w:szCs w:val="22"/>
              </w:rPr>
              <w:t>meeting</w:t>
            </w:r>
            <w:r w:rsidR="00490BEE" w:rsidRPr="00E42B3F">
              <w:rPr>
                <w:rFonts w:asciiTheme="majorBidi" w:hAnsiTheme="majorBidi" w:cstheme="majorBidi"/>
                <w:color w:val="000000" w:themeColor="text1"/>
                <w:sz w:val="22"/>
                <w:szCs w:val="22"/>
              </w:rPr>
              <w:t xml:space="preserve"> </w:t>
            </w:r>
            <w:r w:rsidRPr="00E42B3F">
              <w:rPr>
                <w:rFonts w:asciiTheme="majorBidi" w:hAnsiTheme="majorBidi" w:cstheme="majorBidi"/>
                <w:color w:val="000000" w:themeColor="text1"/>
                <w:sz w:val="22"/>
                <w:szCs w:val="22"/>
              </w:rPr>
              <w:t>of the related party transactions entered into by the Company during the financial year ended on 31</w:t>
            </w:r>
            <w:r w:rsidR="005E53AE" w:rsidRPr="00E42B3F">
              <w:rPr>
                <w:rFonts w:asciiTheme="majorBidi" w:hAnsiTheme="majorBidi" w:cstheme="majorBidi"/>
                <w:color w:val="000000" w:themeColor="text1"/>
                <w:sz w:val="22"/>
                <w:szCs w:val="22"/>
              </w:rPr>
              <w:t>/12/</w:t>
            </w:r>
            <w:r w:rsidRPr="00E42B3F">
              <w:rPr>
                <w:rFonts w:asciiTheme="majorBidi" w:hAnsiTheme="majorBidi" w:cstheme="majorBidi"/>
                <w:color w:val="000000" w:themeColor="text1"/>
                <w:sz w:val="22"/>
                <w:szCs w:val="22"/>
              </w:rPr>
              <w:t>202</w:t>
            </w:r>
            <w:r w:rsidR="00500C29" w:rsidRPr="00E42B3F">
              <w:rPr>
                <w:rFonts w:asciiTheme="majorBidi" w:hAnsiTheme="majorBidi" w:cstheme="majorBidi"/>
                <w:color w:val="000000" w:themeColor="text1"/>
                <w:sz w:val="22"/>
                <w:szCs w:val="22"/>
              </w:rPr>
              <w:t>3</w:t>
            </w:r>
            <w:r w:rsidRPr="00E42B3F" w:rsidDel="002224BA">
              <w:rPr>
                <w:rFonts w:asciiTheme="majorBidi" w:hAnsiTheme="majorBidi" w:cstheme="majorBidi"/>
                <w:color w:val="000000" w:themeColor="text1"/>
                <w:sz w:val="22"/>
                <w:szCs w:val="22"/>
              </w:rPr>
              <w:t xml:space="preserve"> </w:t>
            </w:r>
            <w:r w:rsidRPr="00E42B3F">
              <w:rPr>
                <w:rFonts w:asciiTheme="majorBidi" w:hAnsiTheme="majorBidi" w:cstheme="majorBidi"/>
                <w:color w:val="000000" w:themeColor="text1"/>
                <w:sz w:val="22"/>
                <w:szCs w:val="22"/>
              </w:rPr>
              <w:t>(</w:t>
            </w:r>
            <w:r w:rsidR="008D10B3" w:rsidRPr="00E42B3F">
              <w:rPr>
                <w:rFonts w:asciiTheme="majorBidi" w:hAnsiTheme="majorBidi" w:cstheme="majorBidi"/>
                <w:color w:val="000000" w:themeColor="text1"/>
                <w:sz w:val="22"/>
                <w:szCs w:val="22"/>
                <w:lang w:val="en-GB"/>
              </w:rPr>
              <w:t>Annex</w:t>
            </w:r>
            <w:r w:rsidR="008D10B3" w:rsidRPr="00E42B3F">
              <w:rPr>
                <w:rFonts w:asciiTheme="majorBidi" w:hAnsiTheme="majorBidi" w:cstheme="majorBidi"/>
                <w:color w:val="000000" w:themeColor="text1"/>
                <w:sz w:val="22"/>
                <w:szCs w:val="22"/>
              </w:rPr>
              <w:t xml:space="preserve"> </w:t>
            </w:r>
            <w:r w:rsidR="00567576">
              <w:rPr>
                <w:rFonts w:asciiTheme="majorBidi" w:hAnsiTheme="majorBidi" w:cstheme="majorBidi"/>
                <w:color w:val="000000" w:themeColor="text1"/>
                <w:sz w:val="22"/>
                <w:szCs w:val="22"/>
              </w:rPr>
              <w:t>6</w:t>
            </w:r>
            <w:r w:rsidRPr="00E42B3F">
              <w:rPr>
                <w:rFonts w:asciiTheme="majorBidi" w:hAnsiTheme="majorBidi" w:cstheme="majorBidi"/>
                <w:color w:val="000000" w:themeColor="text1"/>
                <w:sz w:val="22"/>
                <w:szCs w:val="22"/>
              </w:rPr>
              <w:t>).</w:t>
            </w:r>
          </w:p>
        </w:tc>
        <w:tc>
          <w:tcPr>
            <w:tcW w:w="5472" w:type="dxa"/>
            <w:hideMark/>
          </w:tcPr>
          <w:p w14:paraId="5FE6DFFD" w14:textId="77777777" w:rsidR="00A75210" w:rsidRPr="0022419A" w:rsidRDefault="00A75210" w:rsidP="00371916">
            <w:pPr>
              <w:numPr>
                <w:ilvl w:val="0"/>
                <w:numId w:val="1"/>
              </w:numPr>
              <w:bidi/>
              <w:jc w:val="both"/>
              <w:rPr>
                <w:rFonts w:asciiTheme="majorBidi" w:hAnsiTheme="majorBidi" w:cstheme="majorBidi"/>
                <w:color w:val="000000" w:themeColor="text1"/>
              </w:rPr>
            </w:pPr>
            <w:r w:rsidRPr="00E42B3F">
              <w:rPr>
                <w:rFonts w:asciiTheme="majorBidi" w:hAnsiTheme="majorBidi" w:cstheme="majorBidi"/>
                <w:color w:val="000000"/>
                <w:rtl/>
              </w:rPr>
              <w:t>إحاطة الجمعية بالتعاملات التي أجرتها الشركة مع الأطراف ذ</w:t>
            </w:r>
            <w:r w:rsidR="006A558E" w:rsidRPr="00E42B3F">
              <w:rPr>
                <w:rFonts w:asciiTheme="majorBidi" w:hAnsiTheme="majorBidi" w:cstheme="majorBidi"/>
                <w:color w:val="000000"/>
                <w:rtl/>
              </w:rPr>
              <w:t>ات</w:t>
            </w:r>
            <w:r w:rsidRPr="00E42B3F">
              <w:rPr>
                <w:rFonts w:asciiTheme="majorBidi" w:hAnsiTheme="majorBidi" w:cstheme="majorBidi"/>
                <w:color w:val="000000"/>
                <w:rtl/>
              </w:rPr>
              <w:t xml:space="preserve"> العلاقة</w:t>
            </w:r>
            <w:r w:rsidR="005E53AE" w:rsidRPr="00E42B3F">
              <w:rPr>
                <w:rFonts w:asciiTheme="majorBidi" w:hAnsiTheme="majorBidi" w:cstheme="majorBidi"/>
                <w:color w:val="000000"/>
              </w:rPr>
              <w:t xml:space="preserve"> </w:t>
            </w:r>
            <w:r w:rsidRPr="00E42B3F">
              <w:rPr>
                <w:rFonts w:asciiTheme="majorBidi" w:hAnsiTheme="majorBidi" w:cstheme="majorBidi"/>
                <w:color w:val="000000"/>
                <w:rtl/>
              </w:rPr>
              <w:t xml:space="preserve">خلال السنة المالية المنتهية في </w:t>
            </w:r>
            <w:r w:rsidR="00075933" w:rsidRPr="00E42B3F">
              <w:rPr>
                <w:rFonts w:asciiTheme="majorBidi" w:hAnsiTheme="majorBidi" w:cstheme="majorBidi"/>
                <w:color w:val="000000"/>
                <w:rtl/>
                <w:lang w:bidi="ar-OM"/>
              </w:rPr>
              <w:t>31</w:t>
            </w:r>
            <w:r w:rsidR="005E53AE" w:rsidRPr="00E42B3F">
              <w:rPr>
                <w:rFonts w:asciiTheme="majorBidi" w:hAnsiTheme="majorBidi" w:cstheme="majorBidi"/>
                <w:color w:val="000000"/>
                <w:rtl/>
              </w:rPr>
              <w:t>/12/</w:t>
            </w:r>
            <w:r w:rsidRPr="00E42B3F">
              <w:rPr>
                <w:rFonts w:asciiTheme="majorBidi" w:hAnsiTheme="majorBidi" w:cstheme="majorBidi"/>
                <w:color w:val="000000"/>
                <w:rtl/>
              </w:rPr>
              <w:t>202</w:t>
            </w:r>
            <w:r w:rsidR="00F74050" w:rsidRPr="00E42B3F">
              <w:rPr>
                <w:rFonts w:asciiTheme="majorBidi" w:hAnsiTheme="majorBidi" w:cstheme="majorBidi"/>
                <w:color w:val="000000"/>
                <w:rtl/>
              </w:rPr>
              <w:t>3</w:t>
            </w:r>
            <w:r w:rsidRPr="00E42B3F">
              <w:rPr>
                <w:rFonts w:asciiTheme="majorBidi" w:hAnsiTheme="majorBidi" w:cstheme="majorBidi"/>
                <w:color w:val="000000"/>
                <w:rtl/>
              </w:rPr>
              <w:t xml:space="preserve">م </w:t>
            </w:r>
            <w:r w:rsidR="00627D68" w:rsidRPr="00E42B3F">
              <w:rPr>
                <w:rFonts w:asciiTheme="majorBidi" w:hAnsiTheme="majorBidi" w:cstheme="majorBidi"/>
                <w:color w:val="000000"/>
                <w:rtl/>
              </w:rPr>
              <w:t>(وفقا للملحق</w:t>
            </w:r>
            <w:r w:rsidR="00627D68">
              <w:rPr>
                <w:rFonts w:asciiTheme="majorBidi" w:hAnsiTheme="majorBidi" w:cstheme="majorBidi" w:hint="cs"/>
                <w:color w:val="000000"/>
                <w:rtl/>
                <w:lang w:bidi="ar-OM"/>
              </w:rPr>
              <w:t xml:space="preserve"> رقم 6</w:t>
            </w:r>
            <w:r w:rsidR="00627D68" w:rsidRPr="00E42B3F">
              <w:rPr>
                <w:rFonts w:asciiTheme="majorBidi" w:hAnsiTheme="majorBidi" w:cstheme="majorBidi"/>
                <w:color w:val="000000"/>
                <w:rtl/>
              </w:rPr>
              <w:t>).</w:t>
            </w:r>
          </w:p>
          <w:p w14:paraId="603F5B47" w14:textId="59565424" w:rsidR="00102985" w:rsidRPr="00E42B3F" w:rsidRDefault="00102985" w:rsidP="00781E77">
            <w:pPr>
              <w:bidi/>
              <w:jc w:val="both"/>
              <w:rPr>
                <w:rFonts w:asciiTheme="majorBidi" w:hAnsiTheme="majorBidi" w:cstheme="majorBidi"/>
                <w:color w:val="000000" w:themeColor="text1"/>
              </w:rPr>
            </w:pPr>
          </w:p>
        </w:tc>
      </w:tr>
      <w:tr w:rsidR="00A75210" w:rsidRPr="00E42B3F" w14:paraId="6E01B03A" w14:textId="77777777" w:rsidTr="001B2668">
        <w:tc>
          <w:tcPr>
            <w:tcW w:w="5688" w:type="dxa"/>
            <w:hideMark/>
          </w:tcPr>
          <w:p w14:paraId="49CE7AB2" w14:textId="483A5BE6" w:rsidR="009C15E9" w:rsidRDefault="00A75210" w:rsidP="00C37AD6">
            <w:pPr>
              <w:pStyle w:val="ListParagraph"/>
              <w:numPr>
                <w:ilvl w:val="0"/>
                <w:numId w:val="2"/>
              </w:numPr>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lastRenderedPageBreak/>
              <w:t xml:space="preserve">To </w:t>
            </w:r>
            <w:r w:rsidR="00673D25" w:rsidRPr="00E42B3F">
              <w:rPr>
                <w:rFonts w:asciiTheme="majorBidi" w:hAnsiTheme="majorBidi" w:cstheme="majorBidi"/>
                <w:color w:val="000000" w:themeColor="text1"/>
                <w:sz w:val="22"/>
                <w:szCs w:val="22"/>
              </w:rPr>
              <w:t xml:space="preserve">notify </w:t>
            </w:r>
            <w:r w:rsidRPr="00E42B3F">
              <w:rPr>
                <w:rFonts w:asciiTheme="majorBidi" w:hAnsiTheme="majorBidi" w:cstheme="majorBidi"/>
                <w:color w:val="000000" w:themeColor="text1"/>
                <w:sz w:val="22"/>
                <w:szCs w:val="22"/>
              </w:rPr>
              <w:t xml:space="preserve">the general </w:t>
            </w:r>
            <w:r w:rsidR="00490BEE">
              <w:rPr>
                <w:rFonts w:asciiTheme="majorBidi" w:hAnsiTheme="majorBidi" w:cstheme="majorBidi"/>
                <w:color w:val="000000" w:themeColor="text1"/>
                <w:sz w:val="22"/>
                <w:szCs w:val="22"/>
              </w:rPr>
              <w:t>meeting</w:t>
            </w:r>
            <w:r w:rsidR="00490BEE" w:rsidRPr="00E42B3F">
              <w:rPr>
                <w:rFonts w:asciiTheme="majorBidi" w:hAnsiTheme="majorBidi" w:cstheme="majorBidi"/>
                <w:color w:val="000000" w:themeColor="text1"/>
                <w:sz w:val="22"/>
                <w:szCs w:val="22"/>
              </w:rPr>
              <w:t xml:space="preserve"> </w:t>
            </w:r>
            <w:r w:rsidRPr="00E42B3F">
              <w:rPr>
                <w:rFonts w:asciiTheme="majorBidi" w:hAnsiTheme="majorBidi" w:cstheme="majorBidi"/>
                <w:color w:val="000000" w:themeColor="text1"/>
                <w:sz w:val="22"/>
                <w:szCs w:val="22"/>
              </w:rPr>
              <w:t xml:space="preserve">of the </w:t>
            </w:r>
            <w:r w:rsidR="00673D25" w:rsidRPr="00E42B3F">
              <w:rPr>
                <w:rFonts w:asciiTheme="majorBidi" w:hAnsiTheme="majorBidi" w:cstheme="majorBidi"/>
                <w:color w:val="000000" w:themeColor="text1"/>
                <w:sz w:val="22"/>
                <w:szCs w:val="22"/>
              </w:rPr>
              <w:t xml:space="preserve">Corporate Social Responsibility </w:t>
            </w:r>
            <w:r w:rsidR="00490BEE">
              <w:rPr>
                <w:rFonts w:asciiTheme="majorBidi" w:hAnsiTheme="majorBidi" w:cstheme="majorBidi"/>
                <w:color w:val="000000" w:themeColor="text1"/>
                <w:sz w:val="22"/>
                <w:szCs w:val="22"/>
              </w:rPr>
              <w:t>c</w:t>
            </w:r>
            <w:r w:rsidR="00673D25" w:rsidRPr="00E42B3F">
              <w:rPr>
                <w:rFonts w:asciiTheme="majorBidi" w:hAnsiTheme="majorBidi" w:cstheme="majorBidi"/>
                <w:color w:val="000000" w:themeColor="text1"/>
                <w:sz w:val="22"/>
                <w:szCs w:val="22"/>
              </w:rPr>
              <w:t>ontributions for</w:t>
            </w:r>
            <w:r w:rsidRPr="00E42B3F">
              <w:rPr>
                <w:rFonts w:asciiTheme="majorBidi" w:hAnsiTheme="majorBidi" w:cstheme="majorBidi"/>
                <w:color w:val="000000" w:themeColor="text1"/>
                <w:sz w:val="22"/>
                <w:szCs w:val="22"/>
              </w:rPr>
              <w:t xml:space="preserve"> the financial year ended on 31</w:t>
            </w:r>
            <w:r w:rsidR="00AB54FB" w:rsidRPr="00E42B3F">
              <w:rPr>
                <w:rFonts w:asciiTheme="majorBidi" w:hAnsiTheme="majorBidi" w:cstheme="majorBidi"/>
                <w:color w:val="000000" w:themeColor="text1"/>
                <w:sz w:val="22"/>
                <w:szCs w:val="22"/>
              </w:rPr>
              <w:t>/12/</w:t>
            </w:r>
            <w:r w:rsidRPr="00E42B3F">
              <w:rPr>
                <w:rFonts w:asciiTheme="majorBidi" w:hAnsiTheme="majorBidi" w:cstheme="majorBidi"/>
                <w:color w:val="000000" w:themeColor="text1"/>
                <w:sz w:val="22"/>
                <w:szCs w:val="22"/>
              </w:rPr>
              <w:t>202</w:t>
            </w:r>
            <w:r w:rsidR="00500C29" w:rsidRPr="00E42B3F">
              <w:rPr>
                <w:rFonts w:asciiTheme="majorBidi" w:hAnsiTheme="majorBidi" w:cstheme="majorBidi"/>
                <w:color w:val="000000" w:themeColor="text1"/>
                <w:sz w:val="22"/>
                <w:szCs w:val="22"/>
              </w:rPr>
              <w:t>3</w:t>
            </w:r>
            <w:r w:rsidRPr="00E42B3F">
              <w:rPr>
                <w:rFonts w:asciiTheme="majorBidi" w:hAnsiTheme="majorBidi" w:cstheme="majorBidi"/>
                <w:color w:val="000000" w:themeColor="text1"/>
                <w:sz w:val="22"/>
                <w:szCs w:val="22"/>
              </w:rPr>
              <w:t xml:space="preserve"> </w:t>
            </w:r>
            <w:r w:rsidR="00AF312D" w:rsidRPr="00E42B3F">
              <w:rPr>
                <w:rFonts w:asciiTheme="majorBidi" w:hAnsiTheme="majorBidi" w:cstheme="majorBidi"/>
                <w:color w:val="000000" w:themeColor="text1"/>
                <w:sz w:val="22"/>
                <w:szCs w:val="22"/>
              </w:rPr>
              <w:t>(</w:t>
            </w:r>
            <w:r w:rsidR="00D30D56" w:rsidRPr="00E42B3F">
              <w:rPr>
                <w:rFonts w:asciiTheme="majorBidi" w:hAnsiTheme="majorBidi" w:cstheme="majorBidi"/>
                <w:color w:val="000000" w:themeColor="text1"/>
                <w:sz w:val="22"/>
                <w:szCs w:val="22"/>
              </w:rPr>
              <w:t>A</w:t>
            </w:r>
            <w:r w:rsidR="00673D25" w:rsidRPr="00E42B3F">
              <w:rPr>
                <w:rFonts w:asciiTheme="majorBidi" w:hAnsiTheme="majorBidi" w:cstheme="majorBidi"/>
                <w:color w:val="000000" w:themeColor="text1"/>
                <w:sz w:val="22"/>
                <w:szCs w:val="22"/>
                <w:lang w:val="en-GB"/>
              </w:rPr>
              <w:t xml:space="preserve">nnex </w:t>
            </w:r>
            <w:r w:rsidR="00016AE9">
              <w:rPr>
                <w:rFonts w:asciiTheme="majorBidi" w:hAnsiTheme="majorBidi" w:cstheme="majorBidi"/>
                <w:color w:val="000000" w:themeColor="text1"/>
                <w:sz w:val="22"/>
                <w:szCs w:val="22"/>
                <w:lang w:val="en-GB"/>
              </w:rPr>
              <w:t>7</w:t>
            </w:r>
            <w:r w:rsidR="00AF312D" w:rsidRPr="00E42B3F">
              <w:rPr>
                <w:rFonts w:asciiTheme="majorBidi" w:hAnsiTheme="majorBidi" w:cstheme="majorBidi"/>
                <w:color w:val="000000" w:themeColor="text1"/>
                <w:sz w:val="22"/>
                <w:szCs w:val="22"/>
              </w:rPr>
              <w:t>).</w:t>
            </w:r>
          </w:p>
          <w:p w14:paraId="46098B35" w14:textId="77777777" w:rsidR="00490BEE" w:rsidRPr="00E42B3F" w:rsidRDefault="00490BEE" w:rsidP="00781E77">
            <w:pPr>
              <w:pStyle w:val="ListParagraph"/>
              <w:ind w:left="360"/>
              <w:jc w:val="both"/>
              <w:rPr>
                <w:rFonts w:asciiTheme="majorBidi" w:hAnsiTheme="majorBidi" w:cstheme="majorBidi"/>
                <w:color w:val="000000" w:themeColor="text1"/>
                <w:sz w:val="22"/>
                <w:szCs w:val="22"/>
              </w:rPr>
            </w:pPr>
          </w:p>
          <w:p w14:paraId="32142716" w14:textId="77777777" w:rsidR="00A75210" w:rsidRPr="00E42B3F" w:rsidRDefault="00A75210" w:rsidP="00245177">
            <w:pPr>
              <w:pStyle w:val="ListParagraph"/>
              <w:ind w:left="360"/>
              <w:jc w:val="both"/>
              <w:rPr>
                <w:rFonts w:asciiTheme="majorBidi" w:hAnsiTheme="majorBidi" w:cstheme="majorBidi"/>
                <w:color w:val="000000" w:themeColor="text1"/>
                <w:sz w:val="22"/>
                <w:szCs w:val="22"/>
              </w:rPr>
            </w:pPr>
          </w:p>
        </w:tc>
        <w:tc>
          <w:tcPr>
            <w:tcW w:w="5472" w:type="dxa"/>
            <w:hideMark/>
          </w:tcPr>
          <w:p w14:paraId="26F893F7" w14:textId="1C415DA2" w:rsidR="00A75210" w:rsidRPr="00102985" w:rsidRDefault="00A75210" w:rsidP="001B785F">
            <w:pPr>
              <w:numPr>
                <w:ilvl w:val="0"/>
                <w:numId w:val="1"/>
              </w:numPr>
              <w:bidi/>
              <w:jc w:val="both"/>
              <w:rPr>
                <w:rFonts w:asciiTheme="majorBidi" w:hAnsiTheme="majorBidi" w:cstheme="majorBidi"/>
                <w:color w:val="0D0D0D" w:themeColor="text1" w:themeTint="F2"/>
              </w:rPr>
            </w:pPr>
            <w:r w:rsidRPr="00E42B3F">
              <w:rPr>
                <w:rFonts w:asciiTheme="majorBidi" w:hAnsiTheme="majorBidi" w:cstheme="majorBidi"/>
                <w:color w:val="0D0D0D" w:themeColor="text1" w:themeTint="F2"/>
                <w:rtl/>
                <w:lang w:bidi="ar-OM"/>
              </w:rPr>
              <w:t>إحاطة الجمعية بالتبرعات التي صرفت ل</w:t>
            </w:r>
            <w:r w:rsidR="001B785F" w:rsidRPr="00E42B3F">
              <w:rPr>
                <w:rFonts w:asciiTheme="majorBidi" w:hAnsiTheme="majorBidi" w:cstheme="majorBidi"/>
                <w:color w:val="0D0D0D" w:themeColor="text1" w:themeTint="F2"/>
                <w:rtl/>
                <w:lang w:bidi="ar-OM"/>
              </w:rPr>
              <w:t>دعم خدمات</w:t>
            </w:r>
            <w:r w:rsidRPr="00E42B3F">
              <w:rPr>
                <w:rFonts w:asciiTheme="majorBidi" w:hAnsiTheme="majorBidi" w:cstheme="majorBidi"/>
                <w:color w:val="0D0D0D" w:themeColor="text1" w:themeTint="F2"/>
                <w:rtl/>
                <w:lang w:bidi="ar-OM"/>
              </w:rPr>
              <w:t xml:space="preserve"> المجتمع خلال السنة المالية المنتهية في </w:t>
            </w:r>
            <w:r w:rsidRPr="00E42B3F">
              <w:rPr>
                <w:rFonts w:asciiTheme="majorBidi" w:hAnsiTheme="majorBidi" w:cstheme="majorBidi"/>
                <w:color w:val="000000"/>
                <w:rtl/>
              </w:rPr>
              <w:t>31</w:t>
            </w:r>
            <w:r w:rsidR="001B785F" w:rsidRPr="00E42B3F">
              <w:rPr>
                <w:rFonts w:asciiTheme="majorBidi" w:hAnsiTheme="majorBidi" w:cstheme="majorBidi"/>
                <w:color w:val="000000"/>
                <w:rtl/>
              </w:rPr>
              <w:t>/12/</w:t>
            </w:r>
            <w:r w:rsidRPr="00E42B3F">
              <w:rPr>
                <w:rFonts w:asciiTheme="majorBidi" w:hAnsiTheme="majorBidi" w:cstheme="majorBidi"/>
                <w:color w:val="000000"/>
                <w:rtl/>
              </w:rPr>
              <w:t>202</w:t>
            </w:r>
            <w:r w:rsidR="00F74050" w:rsidRPr="00E42B3F">
              <w:rPr>
                <w:rFonts w:asciiTheme="majorBidi" w:hAnsiTheme="majorBidi" w:cstheme="majorBidi"/>
                <w:color w:val="000000"/>
                <w:rtl/>
              </w:rPr>
              <w:t>3</w:t>
            </w:r>
            <w:r w:rsidRPr="00E42B3F">
              <w:rPr>
                <w:rFonts w:asciiTheme="majorBidi" w:hAnsiTheme="majorBidi" w:cstheme="majorBidi"/>
                <w:color w:val="000000"/>
                <w:rtl/>
              </w:rPr>
              <w:t>م</w:t>
            </w:r>
            <w:r w:rsidR="001A627B" w:rsidRPr="00E42B3F">
              <w:rPr>
                <w:rFonts w:asciiTheme="majorBidi" w:hAnsiTheme="majorBidi" w:cstheme="majorBidi"/>
                <w:color w:val="000000"/>
                <w:rtl/>
              </w:rPr>
              <w:t xml:space="preserve"> </w:t>
            </w:r>
            <w:r w:rsidR="00627D68" w:rsidRPr="00E42B3F">
              <w:rPr>
                <w:rFonts w:asciiTheme="majorBidi" w:hAnsiTheme="majorBidi" w:cstheme="majorBidi"/>
                <w:color w:val="000000"/>
                <w:rtl/>
              </w:rPr>
              <w:t>(وفقا للملحق</w:t>
            </w:r>
            <w:r w:rsidR="00627D68">
              <w:rPr>
                <w:rFonts w:asciiTheme="majorBidi" w:hAnsiTheme="majorBidi" w:cstheme="majorBidi" w:hint="cs"/>
                <w:color w:val="000000"/>
                <w:rtl/>
                <w:lang w:bidi="ar-OM"/>
              </w:rPr>
              <w:t xml:space="preserve"> رقم </w:t>
            </w:r>
            <w:r w:rsidR="00016AE9">
              <w:rPr>
                <w:rFonts w:asciiTheme="majorBidi" w:hAnsiTheme="majorBidi" w:cstheme="majorBidi" w:hint="cs"/>
                <w:color w:val="000000"/>
                <w:rtl/>
                <w:lang w:bidi="ar-OM"/>
              </w:rPr>
              <w:t>7</w:t>
            </w:r>
            <w:r w:rsidR="00627D68" w:rsidRPr="00E42B3F">
              <w:rPr>
                <w:rFonts w:asciiTheme="majorBidi" w:hAnsiTheme="majorBidi" w:cstheme="majorBidi"/>
                <w:color w:val="000000"/>
                <w:rtl/>
              </w:rPr>
              <w:t>).</w:t>
            </w:r>
          </w:p>
          <w:p w14:paraId="1E5CED20" w14:textId="372BD0DE" w:rsidR="00102985" w:rsidRPr="00E42B3F" w:rsidRDefault="00102985" w:rsidP="00102985">
            <w:pPr>
              <w:bidi/>
              <w:ind w:left="360"/>
              <w:jc w:val="both"/>
              <w:rPr>
                <w:rFonts w:asciiTheme="majorBidi" w:hAnsiTheme="majorBidi" w:cstheme="majorBidi"/>
                <w:color w:val="0D0D0D" w:themeColor="text1" w:themeTint="F2"/>
              </w:rPr>
            </w:pPr>
          </w:p>
        </w:tc>
      </w:tr>
      <w:tr w:rsidR="00A75210" w:rsidRPr="00E42B3F" w14:paraId="6CD50505" w14:textId="77777777" w:rsidTr="001B2668">
        <w:tc>
          <w:tcPr>
            <w:tcW w:w="5688" w:type="dxa"/>
            <w:hideMark/>
          </w:tcPr>
          <w:p w14:paraId="357A29FE" w14:textId="398CF4AF" w:rsidR="00AF312D" w:rsidRPr="00E42B3F" w:rsidRDefault="00A75210" w:rsidP="00490BEE">
            <w:pPr>
              <w:pStyle w:val="ListParagraph"/>
              <w:numPr>
                <w:ilvl w:val="0"/>
                <w:numId w:val="2"/>
              </w:numPr>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t>To consider and approve the proposal to allocate</w:t>
            </w:r>
            <w:r w:rsidR="00BD73BD" w:rsidRPr="00E42B3F">
              <w:rPr>
                <w:rFonts w:asciiTheme="majorBidi" w:hAnsiTheme="majorBidi" w:cstheme="majorBidi"/>
                <w:color w:val="000000" w:themeColor="text1"/>
                <w:sz w:val="22"/>
                <w:szCs w:val="22"/>
              </w:rPr>
              <w:t xml:space="preserve"> up to</w:t>
            </w:r>
            <w:r w:rsidRPr="00E42B3F">
              <w:rPr>
                <w:rFonts w:asciiTheme="majorBidi" w:hAnsiTheme="majorBidi" w:cstheme="majorBidi"/>
                <w:color w:val="000000" w:themeColor="text1"/>
                <w:sz w:val="22"/>
                <w:szCs w:val="22"/>
              </w:rPr>
              <w:t xml:space="preserve"> RO </w:t>
            </w:r>
            <w:r w:rsidR="00D42F8D" w:rsidRPr="00CC43BE">
              <w:rPr>
                <w:rFonts w:asciiTheme="majorBidi" w:hAnsiTheme="majorBidi" w:cstheme="majorBidi"/>
                <w:color w:val="000000" w:themeColor="text1"/>
                <w:sz w:val="22"/>
                <w:szCs w:val="22"/>
              </w:rPr>
              <w:t>1</w:t>
            </w:r>
            <w:r w:rsidR="002B7534">
              <w:rPr>
                <w:rFonts w:asciiTheme="majorBidi" w:hAnsiTheme="majorBidi" w:cstheme="majorBidi"/>
                <w:color w:val="000000" w:themeColor="text1"/>
                <w:sz w:val="22"/>
                <w:szCs w:val="22"/>
              </w:rPr>
              <w:t>2</w:t>
            </w:r>
            <w:r w:rsidR="00D42F8D" w:rsidRPr="00CC43BE">
              <w:rPr>
                <w:rFonts w:asciiTheme="majorBidi" w:hAnsiTheme="majorBidi" w:cstheme="majorBidi"/>
                <w:color w:val="000000" w:themeColor="text1"/>
                <w:sz w:val="22"/>
                <w:szCs w:val="22"/>
              </w:rPr>
              <w:t>0,000</w:t>
            </w:r>
            <w:r w:rsidRPr="00E42B3F">
              <w:rPr>
                <w:rFonts w:asciiTheme="majorBidi" w:hAnsiTheme="majorBidi" w:cstheme="majorBidi"/>
                <w:color w:val="000000" w:themeColor="text1"/>
                <w:sz w:val="22"/>
                <w:szCs w:val="22"/>
              </w:rPr>
              <w:t xml:space="preserve"> to support community services</w:t>
            </w:r>
            <w:r w:rsidR="004038D1" w:rsidRPr="00E42B3F">
              <w:rPr>
                <w:rFonts w:asciiTheme="majorBidi" w:hAnsiTheme="majorBidi" w:cstheme="majorBidi"/>
                <w:color w:val="000000" w:themeColor="text1"/>
                <w:sz w:val="22"/>
                <w:szCs w:val="22"/>
              </w:rPr>
              <w:t xml:space="preserve"> during</w:t>
            </w:r>
            <w:r w:rsidRPr="00E42B3F">
              <w:rPr>
                <w:rFonts w:asciiTheme="majorBidi" w:hAnsiTheme="majorBidi" w:cstheme="majorBidi"/>
                <w:color w:val="000000" w:themeColor="text1"/>
                <w:sz w:val="22"/>
                <w:szCs w:val="22"/>
              </w:rPr>
              <w:t xml:space="preserve"> the financial year ending on 31</w:t>
            </w:r>
            <w:r w:rsidR="001C1666" w:rsidRPr="00E42B3F">
              <w:rPr>
                <w:rFonts w:asciiTheme="majorBidi" w:hAnsiTheme="majorBidi" w:cstheme="majorBidi"/>
                <w:color w:val="000000" w:themeColor="text1"/>
                <w:sz w:val="22"/>
                <w:szCs w:val="22"/>
                <w:lang w:val="en-GB"/>
              </w:rPr>
              <w:t>/12/</w:t>
            </w:r>
            <w:r w:rsidRPr="00E42B3F">
              <w:rPr>
                <w:rFonts w:asciiTheme="majorBidi" w:hAnsiTheme="majorBidi" w:cstheme="majorBidi"/>
                <w:color w:val="000000" w:themeColor="text1"/>
                <w:sz w:val="22"/>
                <w:szCs w:val="22"/>
              </w:rPr>
              <w:t>202</w:t>
            </w:r>
            <w:r w:rsidR="00500C29" w:rsidRPr="00E42B3F">
              <w:rPr>
                <w:rFonts w:asciiTheme="majorBidi" w:hAnsiTheme="majorBidi" w:cstheme="majorBidi"/>
                <w:color w:val="000000" w:themeColor="text1"/>
                <w:sz w:val="22"/>
                <w:szCs w:val="22"/>
              </w:rPr>
              <w:t>4</w:t>
            </w:r>
            <w:r w:rsidR="004038D1" w:rsidRPr="00E42B3F">
              <w:rPr>
                <w:rFonts w:asciiTheme="majorBidi" w:hAnsiTheme="majorBidi" w:cstheme="majorBidi"/>
                <w:color w:val="000000" w:themeColor="text1"/>
                <w:sz w:val="22"/>
                <w:szCs w:val="22"/>
              </w:rPr>
              <w:t xml:space="preserve"> and to authorize the Board of Directors </w:t>
            </w:r>
            <w:r w:rsidR="00490BEE" w:rsidRPr="00490BEE">
              <w:rPr>
                <w:rFonts w:asciiTheme="majorBidi" w:hAnsiTheme="majorBidi" w:cstheme="majorBidi"/>
                <w:color w:val="000000" w:themeColor="text1"/>
                <w:sz w:val="22"/>
                <w:szCs w:val="22"/>
              </w:rPr>
              <w:t>to disburse this amount as it deems fit</w:t>
            </w:r>
            <w:r w:rsidR="004038D1" w:rsidRPr="00E42B3F">
              <w:rPr>
                <w:rFonts w:asciiTheme="majorBidi" w:hAnsiTheme="majorBidi" w:cstheme="majorBidi"/>
                <w:color w:val="000000" w:themeColor="text1"/>
                <w:sz w:val="22"/>
                <w:szCs w:val="22"/>
              </w:rPr>
              <w:t>.</w:t>
            </w:r>
          </w:p>
          <w:p w14:paraId="14575C16" w14:textId="15352D81" w:rsidR="000C2E54" w:rsidRPr="00E42B3F" w:rsidRDefault="000C2E54" w:rsidP="000C2E54">
            <w:pPr>
              <w:pStyle w:val="ListParagraph"/>
              <w:ind w:left="360"/>
              <w:jc w:val="both"/>
              <w:rPr>
                <w:rFonts w:asciiTheme="majorBidi" w:hAnsiTheme="majorBidi" w:cstheme="majorBidi"/>
                <w:color w:val="000000" w:themeColor="text1"/>
                <w:sz w:val="22"/>
                <w:szCs w:val="22"/>
              </w:rPr>
            </w:pPr>
          </w:p>
        </w:tc>
        <w:tc>
          <w:tcPr>
            <w:tcW w:w="5472" w:type="dxa"/>
            <w:hideMark/>
          </w:tcPr>
          <w:p w14:paraId="1309ECE2" w14:textId="0862660A" w:rsidR="00133F29" w:rsidRDefault="00A75210" w:rsidP="00490BEE">
            <w:pPr>
              <w:numPr>
                <w:ilvl w:val="0"/>
                <w:numId w:val="1"/>
              </w:numPr>
              <w:bidi/>
              <w:jc w:val="both"/>
              <w:rPr>
                <w:rFonts w:asciiTheme="majorBidi" w:hAnsiTheme="majorBidi" w:cstheme="majorBidi"/>
                <w:color w:val="000000"/>
                <w:lang w:bidi="ar-OM"/>
              </w:rPr>
            </w:pPr>
            <w:r w:rsidRPr="00E42B3F">
              <w:rPr>
                <w:rFonts w:asciiTheme="majorBidi" w:hAnsiTheme="majorBidi" w:cstheme="majorBidi"/>
                <w:color w:val="000000"/>
                <w:rtl/>
                <w:lang w:bidi="ar-OM"/>
              </w:rPr>
              <w:t xml:space="preserve">دراسة مقترح تخصيص </w:t>
            </w:r>
            <w:r w:rsidRPr="00E42B3F">
              <w:rPr>
                <w:rFonts w:asciiTheme="majorBidi" w:hAnsiTheme="majorBidi" w:cstheme="majorBidi"/>
                <w:color w:val="000000"/>
                <w:rtl/>
              </w:rPr>
              <w:t xml:space="preserve">مبلغ يصل الى </w:t>
            </w:r>
            <w:r w:rsidR="0026693A">
              <w:rPr>
                <w:rFonts w:asciiTheme="majorBidi" w:hAnsiTheme="majorBidi" w:cstheme="majorBidi" w:hint="cs"/>
                <w:color w:val="000000"/>
                <w:rtl/>
              </w:rPr>
              <w:t>120,000</w:t>
            </w:r>
            <w:r w:rsidRPr="00E42B3F">
              <w:rPr>
                <w:rFonts w:asciiTheme="majorBidi" w:hAnsiTheme="majorBidi" w:cstheme="majorBidi"/>
                <w:color w:val="000000"/>
                <w:rtl/>
              </w:rPr>
              <w:t xml:space="preserve"> ر.ع </w:t>
            </w:r>
            <w:r w:rsidRPr="00E42B3F">
              <w:rPr>
                <w:rFonts w:asciiTheme="majorBidi" w:hAnsiTheme="majorBidi" w:cstheme="majorBidi"/>
                <w:color w:val="000000"/>
                <w:rtl/>
                <w:lang w:bidi="ar-OM"/>
              </w:rPr>
              <w:t xml:space="preserve">لدعم خدمات المجتمع خلال السنة المالية التي ستنتهي في </w:t>
            </w:r>
            <w:r w:rsidRPr="00E42B3F">
              <w:rPr>
                <w:rFonts w:asciiTheme="majorBidi" w:hAnsiTheme="majorBidi" w:cstheme="majorBidi"/>
                <w:color w:val="000000"/>
                <w:rtl/>
              </w:rPr>
              <w:t>31/12/202</w:t>
            </w:r>
            <w:r w:rsidR="00F74050" w:rsidRPr="00E42B3F">
              <w:rPr>
                <w:rFonts w:asciiTheme="majorBidi" w:hAnsiTheme="majorBidi" w:cstheme="majorBidi"/>
                <w:color w:val="000000"/>
                <w:rtl/>
              </w:rPr>
              <w:t>4</w:t>
            </w:r>
            <w:r w:rsidRPr="00E42B3F">
              <w:rPr>
                <w:rFonts w:asciiTheme="majorBidi" w:hAnsiTheme="majorBidi" w:cstheme="majorBidi"/>
                <w:color w:val="000000"/>
                <w:rtl/>
              </w:rPr>
              <w:t>م</w:t>
            </w:r>
            <w:r w:rsidR="00332BDF">
              <w:rPr>
                <w:rFonts w:asciiTheme="majorBidi" w:hAnsiTheme="majorBidi" w:cstheme="majorBidi" w:hint="cs"/>
                <w:color w:val="000000"/>
                <w:rtl/>
              </w:rPr>
              <w:t xml:space="preserve"> </w:t>
            </w:r>
            <w:r w:rsidR="006E5E69">
              <w:rPr>
                <w:rFonts w:asciiTheme="majorBidi" w:hAnsiTheme="majorBidi" w:cstheme="majorBidi" w:hint="cs"/>
                <w:color w:val="000000"/>
                <w:rtl/>
                <w:lang w:bidi="ar-OM"/>
              </w:rPr>
              <w:t>و</w:t>
            </w:r>
            <w:r w:rsidR="00332BDF">
              <w:rPr>
                <w:rFonts w:asciiTheme="majorBidi" w:hAnsiTheme="majorBidi" w:cstheme="majorBidi" w:hint="cs"/>
                <w:color w:val="000000"/>
                <w:rtl/>
                <w:lang w:bidi="ar-OM"/>
              </w:rPr>
              <w:t xml:space="preserve">الموافقة </w:t>
            </w:r>
            <w:r w:rsidRPr="00E42B3F">
              <w:rPr>
                <w:rFonts w:asciiTheme="majorBidi" w:hAnsiTheme="majorBidi" w:cstheme="majorBidi"/>
                <w:color w:val="000000"/>
                <w:rtl/>
                <w:lang w:bidi="ar-OM"/>
              </w:rPr>
              <w:t xml:space="preserve">عليه، </w:t>
            </w:r>
            <w:r w:rsidRPr="00E42B3F">
              <w:rPr>
                <w:rFonts w:asciiTheme="majorBidi" w:hAnsiTheme="majorBidi" w:cstheme="majorBidi"/>
                <w:color w:val="000000"/>
                <w:rtl/>
              </w:rPr>
              <w:t>وتفويض مجلس الإدارة بصرف هذا المبلغ</w:t>
            </w:r>
            <w:r w:rsidR="00490BEE" w:rsidRPr="00490BEE">
              <w:rPr>
                <w:rFonts w:ascii="Tahoma" w:hAnsi="Tahoma" w:cs="Tahoma"/>
                <w:color w:val="7792B1"/>
                <w:sz w:val="20"/>
                <w:szCs w:val="20"/>
                <w:shd w:val="clear" w:color="auto" w:fill="FFFFFF"/>
                <w:rtl/>
              </w:rPr>
              <w:t xml:space="preserve"> </w:t>
            </w:r>
            <w:r w:rsidR="00490BEE" w:rsidRPr="00490BEE">
              <w:rPr>
                <w:rFonts w:asciiTheme="majorBidi" w:hAnsiTheme="majorBidi" w:cstheme="majorBidi"/>
                <w:color w:val="000000"/>
                <w:rtl/>
              </w:rPr>
              <w:t>حسبما يراه مناسباً</w:t>
            </w:r>
            <w:r w:rsidR="00490BEE">
              <w:rPr>
                <w:rFonts w:asciiTheme="majorBidi" w:hAnsiTheme="majorBidi" w:cstheme="majorBidi" w:hint="cs"/>
                <w:color w:val="000000"/>
                <w:rtl/>
              </w:rPr>
              <w:t>.</w:t>
            </w:r>
          </w:p>
          <w:p w14:paraId="38EC130B" w14:textId="77777777" w:rsidR="0022419A" w:rsidRDefault="0022419A" w:rsidP="0022419A">
            <w:pPr>
              <w:bidi/>
              <w:ind w:left="360"/>
              <w:jc w:val="both"/>
              <w:rPr>
                <w:rFonts w:asciiTheme="majorBidi" w:hAnsiTheme="majorBidi" w:cstheme="majorBidi"/>
                <w:color w:val="000000"/>
                <w:lang w:bidi="ar-OM"/>
              </w:rPr>
            </w:pPr>
          </w:p>
          <w:p w14:paraId="6A62D6BD" w14:textId="20D47E9C" w:rsidR="00567576" w:rsidRPr="00E42B3F" w:rsidRDefault="00567576" w:rsidP="00567576">
            <w:pPr>
              <w:bidi/>
              <w:ind w:left="360"/>
              <w:jc w:val="both"/>
              <w:rPr>
                <w:rFonts w:asciiTheme="majorBidi" w:hAnsiTheme="majorBidi" w:cstheme="majorBidi"/>
                <w:color w:val="000000"/>
                <w:lang w:bidi="ar-OM"/>
              </w:rPr>
            </w:pPr>
          </w:p>
        </w:tc>
      </w:tr>
      <w:tr w:rsidR="00DB3532" w:rsidRPr="00E42B3F" w14:paraId="165BD615" w14:textId="77777777" w:rsidTr="001B2668">
        <w:tc>
          <w:tcPr>
            <w:tcW w:w="5688" w:type="dxa"/>
          </w:tcPr>
          <w:p w14:paraId="436F5F92" w14:textId="279F33D3" w:rsidR="000D3DB8" w:rsidRDefault="00257B0A" w:rsidP="00781E77">
            <w:pPr>
              <w:pStyle w:val="ListParagraph"/>
              <w:numPr>
                <w:ilvl w:val="0"/>
                <w:numId w:val="2"/>
              </w:numPr>
              <w:jc w:val="both"/>
              <w:rPr>
                <w:rFonts w:asciiTheme="majorBidi" w:hAnsiTheme="majorBidi" w:cstheme="majorBidi"/>
                <w:color w:val="000000"/>
                <w:sz w:val="22"/>
                <w:szCs w:val="22"/>
                <w:lang w:bidi="ar-OM"/>
              </w:rPr>
            </w:pPr>
            <w:r w:rsidRPr="00E42B3F">
              <w:rPr>
                <w:rFonts w:asciiTheme="majorBidi" w:hAnsiTheme="majorBidi" w:cstheme="majorBidi"/>
                <w:color w:val="000000"/>
                <w:sz w:val="22"/>
                <w:szCs w:val="22"/>
                <w:lang w:bidi="ar-OM"/>
              </w:rPr>
              <w:t xml:space="preserve">Electing new board of directors for the company. </w:t>
            </w:r>
            <w:r w:rsidR="000D3DB8" w:rsidRPr="000D3DB8">
              <w:rPr>
                <w:rFonts w:asciiTheme="majorBidi" w:hAnsiTheme="majorBidi" w:cstheme="majorBidi"/>
                <w:color w:val="000000"/>
                <w:sz w:val="22"/>
                <w:szCs w:val="22"/>
                <w:lang w:bidi="ar-OM"/>
              </w:rPr>
              <w:t xml:space="preserve">Those who are desirous of standing as candidates for the board shall fill the candidacy form and submit to the </w:t>
            </w:r>
            <w:r w:rsidR="000D3DB8">
              <w:rPr>
                <w:rFonts w:asciiTheme="majorBidi" w:hAnsiTheme="majorBidi" w:cstheme="majorBidi"/>
                <w:color w:val="000000"/>
                <w:sz w:val="22"/>
                <w:szCs w:val="22"/>
                <w:lang w:val="en-GB" w:bidi="ar-OM"/>
              </w:rPr>
              <w:t>C</w:t>
            </w:r>
            <w:r w:rsidR="000D3DB8" w:rsidRPr="000D3DB8">
              <w:rPr>
                <w:rFonts w:asciiTheme="majorBidi" w:hAnsiTheme="majorBidi" w:cstheme="majorBidi"/>
                <w:color w:val="000000"/>
                <w:sz w:val="22"/>
                <w:szCs w:val="22"/>
                <w:lang w:bidi="ar-OM"/>
              </w:rPr>
              <w:t xml:space="preserve">ompany at least five (5) days prior to the date </w:t>
            </w:r>
            <w:r w:rsidR="000D3DB8">
              <w:rPr>
                <w:rFonts w:asciiTheme="majorBidi" w:hAnsiTheme="majorBidi" w:cstheme="majorBidi"/>
                <w:color w:val="000000"/>
                <w:sz w:val="22"/>
                <w:szCs w:val="22"/>
                <w:lang w:bidi="ar-OM"/>
              </w:rPr>
              <w:t>of</w:t>
            </w:r>
            <w:r w:rsidR="000D3DB8" w:rsidRPr="000D3DB8">
              <w:rPr>
                <w:rFonts w:asciiTheme="majorBidi" w:hAnsiTheme="majorBidi" w:cstheme="majorBidi"/>
                <w:color w:val="000000"/>
                <w:sz w:val="22"/>
                <w:szCs w:val="22"/>
                <w:lang w:bidi="ar-OM"/>
              </w:rPr>
              <w:t xml:space="preserve"> the general meeting</w:t>
            </w:r>
            <w:r w:rsidR="000D3DB8">
              <w:rPr>
                <w:rFonts w:asciiTheme="majorBidi" w:hAnsiTheme="majorBidi" w:cstheme="majorBidi"/>
                <w:color w:val="000000"/>
                <w:sz w:val="22"/>
                <w:szCs w:val="22"/>
                <w:lang w:bidi="ar-OM"/>
              </w:rPr>
              <w:t xml:space="preserve"> at the</w:t>
            </w:r>
            <w:r w:rsidR="000D3DB8" w:rsidRPr="000D3DB8">
              <w:rPr>
                <w:rFonts w:asciiTheme="majorBidi" w:hAnsiTheme="majorBidi" w:cstheme="majorBidi"/>
                <w:color w:val="000000"/>
                <w:sz w:val="22"/>
                <w:szCs w:val="22"/>
                <w:lang w:bidi="ar-OM"/>
              </w:rPr>
              <w:t xml:space="preserve"> latest by </w:t>
            </w:r>
            <w:r w:rsidR="000D3DB8">
              <w:rPr>
                <w:rFonts w:asciiTheme="majorBidi" w:hAnsiTheme="majorBidi" w:cstheme="majorBidi"/>
                <w:color w:val="000000"/>
                <w:sz w:val="22"/>
                <w:szCs w:val="22"/>
                <w:lang w:bidi="ar-OM"/>
              </w:rPr>
              <w:t>16 March 2024</w:t>
            </w:r>
            <w:r w:rsidR="000D3DB8" w:rsidRPr="000D3DB8">
              <w:rPr>
                <w:rFonts w:asciiTheme="majorBidi" w:hAnsiTheme="majorBidi" w:cstheme="majorBidi"/>
                <w:color w:val="000000"/>
                <w:sz w:val="22"/>
                <w:szCs w:val="22"/>
                <w:lang w:bidi="ar-OM"/>
              </w:rPr>
              <w:t xml:space="preserve"> and the candidate shall meet the requirements prescribed for the membership of the board of directors. </w:t>
            </w:r>
          </w:p>
          <w:p w14:paraId="0EA68D47" w14:textId="7ED15524" w:rsidR="00567576" w:rsidRPr="00E42B3F" w:rsidRDefault="00567576" w:rsidP="000D3DB8">
            <w:pPr>
              <w:pStyle w:val="ListParagraph"/>
              <w:ind w:left="360"/>
              <w:rPr>
                <w:rFonts w:asciiTheme="majorBidi" w:hAnsiTheme="majorBidi" w:cstheme="majorBidi"/>
                <w:color w:val="000000"/>
                <w:sz w:val="22"/>
                <w:szCs w:val="22"/>
                <w:lang w:bidi="ar-OM"/>
              </w:rPr>
            </w:pPr>
          </w:p>
        </w:tc>
        <w:tc>
          <w:tcPr>
            <w:tcW w:w="5472" w:type="dxa"/>
          </w:tcPr>
          <w:p w14:paraId="2795EECE" w14:textId="4AEBF3CD" w:rsidR="00DB3532" w:rsidRDefault="00490BEE" w:rsidP="00133F29">
            <w:pPr>
              <w:numPr>
                <w:ilvl w:val="0"/>
                <w:numId w:val="1"/>
              </w:numPr>
              <w:bidi/>
              <w:jc w:val="both"/>
              <w:rPr>
                <w:rFonts w:asciiTheme="majorBidi" w:hAnsiTheme="majorBidi" w:cstheme="majorBidi"/>
                <w:color w:val="000000"/>
                <w:lang w:bidi="ar-OM"/>
              </w:rPr>
            </w:pPr>
            <w:r>
              <w:rPr>
                <w:rFonts w:asciiTheme="majorBidi" w:hAnsiTheme="majorBidi" w:cstheme="majorBidi" w:hint="cs"/>
                <w:color w:val="000000"/>
                <w:rtl/>
                <w:lang w:bidi="ar-OM"/>
              </w:rPr>
              <w:t>ا</w:t>
            </w:r>
            <w:r w:rsidR="007F68E9" w:rsidRPr="00E42B3F">
              <w:rPr>
                <w:rFonts w:asciiTheme="majorBidi" w:hAnsiTheme="majorBidi" w:cstheme="majorBidi"/>
                <w:color w:val="000000"/>
                <w:rtl/>
                <w:lang w:bidi="ar-OM"/>
              </w:rPr>
              <w:t>نتخاب أعضاء مجلس إدارة جديد للشركة.</w:t>
            </w:r>
            <w:r>
              <w:rPr>
                <w:rFonts w:asciiTheme="majorBidi" w:hAnsiTheme="majorBidi" w:cstheme="majorBidi" w:hint="cs"/>
                <w:color w:val="000000"/>
                <w:rtl/>
                <w:lang w:bidi="ar-OM"/>
              </w:rPr>
              <w:t xml:space="preserve"> و</w:t>
            </w:r>
            <w:r w:rsidR="007F68E9" w:rsidRPr="00E42B3F">
              <w:rPr>
                <w:rFonts w:asciiTheme="majorBidi" w:hAnsiTheme="majorBidi" w:cstheme="majorBidi"/>
                <w:color w:val="000000"/>
                <w:rtl/>
                <w:lang w:bidi="ar-OM"/>
              </w:rPr>
              <w:t>على من يرغب في الترشح لعضوية</w:t>
            </w:r>
            <w:r w:rsidRPr="00E42B3F">
              <w:rPr>
                <w:rFonts w:asciiTheme="majorBidi" w:hAnsiTheme="majorBidi" w:cstheme="majorBidi"/>
                <w:color w:val="000000"/>
                <w:rtl/>
                <w:lang w:bidi="ar-OM"/>
              </w:rPr>
              <w:t xml:space="preserve"> مجلس </w:t>
            </w:r>
            <w:r w:rsidR="00CC662C">
              <w:rPr>
                <w:rFonts w:asciiTheme="majorBidi" w:hAnsiTheme="majorBidi" w:cstheme="majorBidi" w:hint="cs"/>
                <w:color w:val="000000"/>
                <w:rtl/>
                <w:lang w:bidi="ar-OM"/>
              </w:rPr>
              <w:t>ال</w:t>
            </w:r>
            <w:r w:rsidRPr="00E42B3F">
              <w:rPr>
                <w:rFonts w:asciiTheme="majorBidi" w:hAnsiTheme="majorBidi" w:cstheme="majorBidi"/>
                <w:color w:val="000000"/>
                <w:rtl/>
                <w:lang w:bidi="ar-OM"/>
              </w:rPr>
              <w:t xml:space="preserve">إدارة </w:t>
            </w:r>
            <w:r w:rsidR="007F68E9" w:rsidRPr="00E42B3F">
              <w:rPr>
                <w:rFonts w:asciiTheme="majorBidi" w:hAnsiTheme="majorBidi" w:cstheme="majorBidi"/>
                <w:color w:val="000000"/>
                <w:rtl/>
                <w:lang w:bidi="ar-OM"/>
              </w:rPr>
              <w:t>تعبئة استمارة الترشيح المعدة لذلك وتسليمها للشركة قبل موعد انعقاد الجمعية العامة بخمسة</w:t>
            </w:r>
            <w:r w:rsidR="000D3DB8">
              <w:rPr>
                <w:rFonts w:asciiTheme="majorBidi" w:hAnsiTheme="majorBidi" w:cstheme="majorBidi" w:hint="cs"/>
                <w:color w:val="000000"/>
                <w:rtl/>
                <w:lang w:bidi="ar-OM"/>
              </w:rPr>
              <w:t xml:space="preserve"> (5)</w:t>
            </w:r>
            <w:r w:rsidR="007F68E9" w:rsidRPr="00E42B3F">
              <w:rPr>
                <w:rFonts w:asciiTheme="majorBidi" w:hAnsiTheme="majorBidi" w:cstheme="majorBidi"/>
                <w:color w:val="000000"/>
                <w:rtl/>
                <w:lang w:bidi="ar-OM"/>
              </w:rPr>
              <w:t xml:space="preserve"> أيام على الأقل </w:t>
            </w:r>
            <w:r>
              <w:rPr>
                <w:rFonts w:asciiTheme="majorBidi" w:hAnsiTheme="majorBidi" w:cstheme="majorBidi" w:hint="cs"/>
                <w:color w:val="000000"/>
                <w:rtl/>
                <w:lang w:bidi="ar-OM"/>
              </w:rPr>
              <w:t xml:space="preserve">وذلك </w:t>
            </w:r>
            <w:r w:rsidR="007F68E9" w:rsidRPr="00E42B3F">
              <w:rPr>
                <w:rFonts w:asciiTheme="majorBidi" w:hAnsiTheme="majorBidi" w:cstheme="majorBidi"/>
                <w:color w:val="000000"/>
                <w:rtl/>
                <w:lang w:bidi="ar-OM"/>
              </w:rPr>
              <w:t xml:space="preserve">في موعد أقصاه </w:t>
            </w:r>
            <w:r w:rsidR="000D3DB8">
              <w:rPr>
                <w:rFonts w:asciiTheme="majorBidi" w:hAnsiTheme="majorBidi" w:cstheme="majorBidi"/>
                <w:color w:val="000000"/>
                <w:lang w:bidi="ar-OM"/>
              </w:rPr>
              <w:t>16</w:t>
            </w:r>
            <w:r w:rsidR="000D3DB8">
              <w:rPr>
                <w:rFonts w:asciiTheme="majorBidi" w:hAnsiTheme="majorBidi" w:cstheme="majorBidi" w:hint="cs"/>
                <w:color w:val="000000"/>
                <w:rtl/>
                <w:lang w:bidi="ar-OM"/>
              </w:rPr>
              <w:t xml:space="preserve"> </w:t>
            </w:r>
            <w:r w:rsidR="007F68E9" w:rsidRPr="00E42B3F">
              <w:rPr>
                <w:rFonts w:asciiTheme="majorBidi" w:hAnsiTheme="majorBidi" w:cstheme="majorBidi"/>
                <w:color w:val="000000"/>
                <w:rtl/>
                <w:lang w:bidi="ar-OM"/>
              </w:rPr>
              <w:t>مارس 202</w:t>
            </w:r>
            <w:r w:rsidR="009176F1" w:rsidRPr="00E42B3F">
              <w:rPr>
                <w:rFonts w:asciiTheme="majorBidi" w:hAnsiTheme="majorBidi" w:cstheme="majorBidi"/>
                <w:color w:val="000000"/>
                <w:rtl/>
                <w:lang w:bidi="ar-OM"/>
              </w:rPr>
              <w:t>4</w:t>
            </w:r>
            <w:r w:rsidR="007F68E9" w:rsidRPr="00E42B3F">
              <w:rPr>
                <w:rFonts w:asciiTheme="majorBidi" w:hAnsiTheme="majorBidi" w:cstheme="majorBidi"/>
                <w:color w:val="000000"/>
                <w:rtl/>
                <w:lang w:bidi="ar-OM"/>
              </w:rPr>
              <w:t>م</w:t>
            </w:r>
            <w:r w:rsidR="000D3DB8">
              <w:rPr>
                <w:rFonts w:asciiTheme="majorBidi" w:hAnsiTheme="majorBidi" w:cstheme="majorBidi" w:hint="cs"/>
                <w:color w:val="000000"/>
                <w:rtl/>
                <w:lang w:bidi="ar-OM"/>
              </w:rPr>
              <w:t>، وعلى المترشح مراعاة استيفاء الاشتراطات المقررة لعضوية مجلس إدارة الشركة.</w:t>
            </w:r>
          </w:p>
          <w:p w14:paraId="2686A45A" w14:textId="064BF363" w:rsidR="000D3DB8" w:rsidRPr="00E42B3F" w:rsidRDefault="000D3DB8" w:rsidP="00781E77">
            <w:pPr>
              <w:bidi/>
              <w:ind w:left="360"/>
              <w:jc w:val="both"/>
              <w:rPr>
                <w:rFonts w:asciiTheme="majorBidi" w:hAnsiTheme="majorBidi" w:cstheme="majorBidi"/>
                <w:color w:val="000000"/>
                <w:rtl/>
                <w:lang w:bidi="ar-OM"/>
              </w:rPr>
            </w:pPr>
          </w:p>
        </w:tc>
      </w:tr>
      <w:tr w:rsidR="007B5944" w:rsidRPr="00E42B3F" w14:paraId="2133FF77" w14:textId="77777777" w:rsidTr="001B2668">
        <w:trPr>
          <w:trHeight w:val="692"/>
        </w:trPr>
        <w:tc>
          <w:tcPr>
            <w:tcW w:w="5688" w:type="dxa"/>
          </w:tcPr>
          <w:p w14:paraId="43CAE51E" w14:textId="318971E8" w:rsidR="007B5944" w:rsidRPr="00E42B3F" w:rsidRDefault="007B5944" w:rsidP="00C37AD6">
            <w:pPr>
              <w:pStyle w:val="ListParagraph"/>
              <w:numPr>
                <w:ilvl w:val="0"/>
                <w:numId w:val="2"/>
              </w:numPr>
              <w:jc w:val="both"/>
              <w:rPr>
                <w:rFonts w:asciiTheme="majorBidi" w:hAnsiTheme="majorBidi" w:cstheme="majorBidi"/>
                <w:color w:val="000000" w:themeColor="text1"/>
                <w:sz w:val="22"/>
                <w:szCs w:val="22"/>
              </w:rPr>
            </w:pPr>
            <w:r w:rsidRPr="00E42B3F">
              <w:rPr>
                <w:rFonts w:asciiTheme="majorBidi" w:hAnsiTheme="majorBidi" w:cstheme="majorBidi"/>
                <w:color w:val="000000" w:themeColor="text1"/>
                <w:sz w:val="22"/>
                <w:szCs w:val="22"/>
              </w:rPr>
              <w:t>To appoint</w:t>
            </w:r>
            <w:r w:rsidRPr="00E42B3F">
              <w:rPr>
                <w:rFonts w:asciiTheme="majorBidi" w:hAnsiTheme="majorBidi" w:cstheme="majorBidi"/>
                <w:color w:val="000000" w:themeColor="text1"/>
                <w:sz w:val="22"/>
                <w:szCs w:val="22"/>
                <w:lang w:val="en-GB"/>
              </w:rPr>
              <w:t xml:space="preserve"> the external auditor for the financial year ending on 31/12/</w:t>
            </w:r>
            <w:r w:rsidR="00372130" w:rsidRPr="00E42B3F">
              <w:rPr>
                <w:rFonts w:asciiTheme="majorBidi" w:hAnsiTheme="majorBidi" w:cstheme="majorBidi"/>
                <w:color w:val="000000" w:themeColor="text1"/>
                <w:sz w:val="22"/>
                <w:szCs w:val="22"/>
              </w:rPr>
              <w:t>202</w:t>
            </w:r>
            <w:r w:rsidR="00500C29" w:rsidRPr="00E42B3F">
              <w:rPr>
                <w:rFonts w:asciiTheme="majorBidi" w:hAnsiTheme="majorBidi" w:cstheme="majorBidi"/>
                <w:color w:val="000000" w:themeColor="text1"/>
                <w:sz w:val="22"/>
                <w:szCs w:val="22"/>
              </w:rPr>
              <w:t>4</w:t>
            </w:r>
            <w:r w:rsidRPr="00E42B3F">
              <w:rPr>
                <w:rFonts w:asciiTheme="majorBidi" w:hAnsiTheme="majorBidi" w:cstheme="majorBidi"/>
                <w:color w:val="000000" w:themeColor="text1"/>
                <w:sz w:val="22"/>
                <w:szCs w:val="22"/>
                <w:lang w:val="en-GB"/>
              </w:rPr>
              <w:t xml:space="preserve"> and to determine his fees</w:t>
            </w:r>
            <w:r w:rsidR="000D3DB8">
              <w:rPr>
                <w:rFonts w:asciiTheme="majorBidi" w:hAnsiTheme="majorBidi" w:cstheme="majorBidi"/>
                <w:color w:val="000000" w:themeColor="text1"/>
                <w:sz w:val="22"/>
                <w:szCs w:val="22"/>
                <w:lang w:val="en-GB"/>
              </w:rPr>
              <w:t xml:space="preserve"> </w:t>
            </w:r>
            <w:r w:rsidR="000D3DB8" w:rsidRPr="00490BEE">
              <w:rPr>
                <w:rFonts w:asciiTheme="majorBidi" w:hAnsiTheme="majorBidi" w:cstheme="majorBidi"/>
                <w:color w:val="000000" w:themeColor="text1"/>
                <w:sz w:val="22"/>
                <w:szCs w:val="22"/>
              </w:rPr>
              <w:t>(</w:t>
            </w:r>
            <w:r w:rsidR="000D3DB8" w:rsidRPr="00E42B3F">
              <w:rPr>
                <w:rFonts w:asciiTheme="majorBidi" w:hAnsiTheme="majorBidi" w:cstheme="majorBidi"/>
                <w:color w:val="000000" w:themeColor="text1"/>
                <w:sz w:val="22"/>
                <w:szCs w:val="22"/>
                <w:lang w:val="en-GB"/>
              </w:rPr>
              <w:t>Annex</w:t>
            </w:r>
            <w:r w:rsidR="000D3DB8" w:rsidRPr="00E42B3F">
              <w:rPr>
                <w:rFonts w:asciiTheme="majorBidi" w:hAnsiTheme="majorBidi" w:cstheme="majorBidi"/>
                <w:color w:val="000000" w:themeColor="text1"/>
                <w:sz w:val="22"/>
                <w:szCs w:val="22"/>
              </w:rPr>
              <w:t xml:space="preserve"> </w:t>
            </w:r>
            <w:r w:rsidR="00016AE9">
              <w:rPr>
                <w:rFonts w:asciiTheme="majorBidi" w:hAnsiTheme="majorBidi" w:cstheme="majorBidi"/>
                <w:color w:val="000000" w:themeColor="text1"/>
                <w:sz w:val="22"/>
                <w:szCs w:val="22"/>
              </w:rPr>
              <w:t>8</w:t>
            </w:r>
            <w:r w:rsidR="000D3DB8" w:rsidRPr="00490BEE">
              <w:rPr>
                <w:rFonts w:asciiTheme="majorBidi" w:hAnsiTheme="majorBidi" w:cstheme="majorBidi"/>
                <w:color w:val="000000" w:themeColor="text1"/>
                <w:sz w:val="22"/>
                <w:szCs w:val="22"/>
              </w:rPr>
              <w:t>)</w:t>
            </w:r>
            <w:r w:rsidRPr="00E42B3F">
              <w:rPr>
                <w:rFonts w:asciiTheme="majorBidi" w:hAnsiTheme="majorBidi" w:cstheme="majorBidi"/>
                <w:color w:val="000000" w:themeColor="text1"/>
                <w:sz w:val="22"/>
                <w:szCs w:val="22"/>
              </w:rPr>
              <w:t>.</w:t>
            </w:r>
          </w:p>
          <w:p w14:paraId="640767C7" w14:textId="77777777" w:rsidR="00BD73BD" w:rsidRPr="00E42B3F" w:rsidRDefault="00BD73BD" w:rsidP="00BD73BD">
            <w:pPr>
              <w:pStyle w:val="ListParagraph"/>
              <w:ind w:left="360"/>
              <w:jc w:val="both"/>
              <w:rPr>
                <w:rFonts w:asciiTheme="majorBidi" w:hAnsiTheme="majorBidi" w:cstheme="majorBidi"/>
                <w:color w:val="000000" w:themeColor="text1"/>
                <w:sz w:val="22"/>
                <w:szCs w:val="22"/>
              </w:rPr>
            </w:pPr>
          </w:p>
          <w:p w14:paraId="702647DE" w14:textId="59C48AA3" w:rsidR="00BD73BD" w:rsidRPr="00E42B3F" w:rsidRDefault="00BD73BD" w:rsidP="00BD73BD">
            <w:pPr>
              <w:pStyle w:val="ListParagraph"/>
              <w:ind w:left="360"/>
              <w:jc w:val="both"/>
              <w:rPr>
                <w:rFonts w:asciiTheme="majorBidi" w:hAnsiTheme="majorBidi" w:cstheme="majorBidi"/>
                <w:color w:val="000000" w:themeColor="text1"/>
                <w:sz w:val="22"/>
                <w:szCs w:val="22"/>
              </w:rPr>
            </w:pPr>
          </w:p>
        </w:tc>
        <w:tc>
          <w:tcPr>
            <w:tcW w:w="5472" w:type="dxa"/>
          </w:tcPr>
          <w:p w14:paraId="369DB667" w14:textId="38DB106E" w:rsidR="007B5944" w:rsidRPr="00E42B3F" w:rsidRDefault="007B5944" w:rsidP="007B5944">
            <w:pPr>
              <w:numPr>
                <w:ilvl w:val="0"/>
                <w:numId w:val="1"/>
              </w:numPr>
              <w:bidi/>
              <w:jc w:val="both"/>
              <w:rPr>
                <w:rFonts w:asciiTheme="majorBidi" w:hAnsiTheme="majorBidi" w:cstheme="majorBidi"/>
                <w:color w:val="000000" w:themeColor="text1"/>
              </w:rPr>
            </w:pPr>
            <w:r w:rsidRPr="00E42B3F">
              <w:rPr>
                <w:rFonts w:asciiTheme="majorBidi" w:hAnsiTheme="majorBidi" w:cstheme="majorBidi"/>
                <w:color w:val="000000"/>
                <w:rtl/>
              </w:rPr>
              <w:t>تعيين مراقب الحسابات</w:t>
            </w:r>
            <w:r w:rsidRPr="00E42B3F">
              <w:rPr>
                <w:rFonts w:asciiTheme="majorBidi" w:hAnsiTheme="majorBidi" w:cstheme="majorBidi"/>
                <w:color w:val="7792B1"/>
                <w:shd w:val="clear" w:color="auto" w:fill="FFFFFF"/>
                <w:rtl/>
              </w:rPr>
              <w:t xml:space="preserve"> </w:t>
            </w:r>
            <w:r w:rsidRPr="00E42B3F">
              <w:rPr>
                <w:rFonts w:asciiTheme="majorBidi" w:hAnsiTheme="majorBidi" w:cstheme="majorBidi"/>
                <w:color w:val="000000"/>
                <w:rtl/>
              </w:rPr>
              <w:t xml:space="preserve">الخارجي للسنة المالية التي ستنتهي في </w:t>
            </w:r>
            <w:r w:rsidR="003644B8" w:rsidRPr="00E42B3F">
              <w:rPr>
                <w:rFonts w:asciiTheme="majorBidi" w:hAnsiTheme="majorBidi" w:cstheme="majorBidi"/>
                <w:color w:val="000000"/>
                <w:rtl/>
              </w:rPr>
              <w:t>31</w:t>
            </w:r>
            <w:r w:rsidR="00532A61" w:rsidRPr="00E42B3F">
              <w:rPr>
                <w:rFonts w:asciiTheme="majorBidi" w:hAnsiTheme="majorBidi" w:cstheme="majorBidi"/>
                <w:color w:val="000000"/>
                <w:rtl/>
              </w:rPr>
              <w:t>/12/</w:t>
            </w:r>
            <w:r w:rsidRPr="00E42B3F">
              <w:rPr>
                <w:rFonts w:asciiTheme="majorBidi" w:hAnsiTheme="majorBidi" w:cstheme="majorBidi"/>
                <w:color w:val="000000"/>
                <w:rtl/>
              </w:rPr>
              <w:t>202</w:t>
            </w:r>
            <w:r w:rsidR="00445F19" w:rsidRPr="00E42B3F">
              <w:rPr>
                <w:rFonts w:asciiTheme="majorBidi" w:hAnsiTheme="majorBidi" w:cstheme="majorBidi"/>
                <w:color w:val="000000"/>
                <w:rtl/>
              </w:rPr>
              <w:t>4</w:t>
            </w:r>
            <w:r w:rsidRPr="00E42B3F">
              <w:rPr>
                <w:rFonts w:asciiTheme="majorBidi" w:hAnsiTheme="majorBidi" w:cstheme="majorBidi"/>
                <w:color w:val="000000"/>
                <w:rtl/>
              </w:rPr>
              <w:t>م وتحديد أتعابه</w:t>
            </w:r>
            <w:r w:rsidR="000D3DB8">
              <w:rPr>
                <w:rFonts w:asciiTheme="majorBidi" w:hAnsiTheme="majorBidi" w:cstheme="majorBidi"/>
                <w:color w:val="000000"/>
              </w:rPr>
              <w:t xml:space="preserve"> </w:t>
            </w:r>
            <w:r w:rsidR="000D3DB8" w:rsidRPr="00E42B3F">
              <w:rPr>
                <w:rFonts w:asciiTheme="majorBidi" w:hAnsiTheme="majorBidi" w:cstheme="majorBidi"/>
                <w:color w:val="000000"/>
                <w:rtl/>
              </w:rPr>
              <w:t>(وفقا للملحق</w:t>
            </w:r>
            <w:r w:rsidR="000D3DB8">
              <w:rPr>
                <w:rFonts w:asciiTheme="majorBidi" w:hAnsiTheme="majorBidi" w:cstheme="majorBidi" w:hint="cs"/>
                <w:color w:val="000000"/>
                <w:rtl/>
                <w:lang w:bidi="ar-OM"/>
              </w:rPr>
              <w:t xml:space="preserve"> رقم </w:t>
            </w:r>
            <w:r w:rsidR="00016AE9">
              <w:rPr>
                <w:rFonts w:asciiTheme="majorBidi" w:hAnsiTheme="majorBidi" w:cstheme="majorBidi" w:hint="cs"/>
                <w:color w:val="000000"/>
                <w:rtl/>
                <w:lang w:bidi="ar-OM"/>
              </w:rPr>
              <w:t>8</w:t>
            </w:r>
            <w:r w:rsidR="000D3DB8" w:rsidRPr="00E42B3F">
              <w:rPr>
                <w:rFonts w:asciiTheme="majorBidi" w:hAnsiTheme="majorBidi" w:cstheme="majorBidi"/>
                <w:color w:val="000000"/>
                <w:rtl/>
              </w:rPr>
              <w:t>)</w:t>
            </w:r>
            <w:r w:rsidRPr="00E42B3F">
              <w:rPr>
                <w:rFonts w:asciiTheme="majorBidi" w:hAnsiTheme="majorBidi" w:cstheme="majorBidi"/>
                <w:color w:val="000000"/>
                <w:rtl/>
              </w:rPr>
              <w:t>.</w:t>
            </w:r>
          </w:p>
          <w:p w14:paraId="07A006DD" w14:textId="77777777" w:rsidR="007B5944" w:rsidRPr="00E42B3F" w:rsidRDefault="007B5944" w:rsidP="007B5944">
            <w:pPr>
              <w:bidi/>
              <w:jc w:val="both"/>
              <w:rPr>
                <w:rFonts w:asciiTheme="majorBidi" w:hAnsiTheme="majorBidi" w:cstheme="majorBidi"/>
                <w:color w:val="000000"/>
                <w:rtl/>
              </w:rPr>
            </w:pPr>
          </w:p>
        </w:tc>
      </w:tr>
      <w:tr w:rsidR="00F129B9" w:rsidRPr="00E42B3F" w14:paraId="07BECA48" w14:textId="77777777" w:rsidTr="001B2668">
        <w:tc>
          <w:tcPr>
            <w:tcW w:w="5688" w:type="dxa"/>
          </w:tcPr>
          <w:p w14:paraId="4117CE33" w14:textId="34DF47E2" w:rsidR="00431E56" w:rsidRDefault="00431E56" w:rsidP="00C37AD6">
            <w:pPr>
              <w:pStyle w:val="ListParagraph"/>
              <w:ind w:left="0"/>
              <w:jc w:val="both"/>
              <w:rPr>
                <w:rFonts w:asciiTheme="majorBidi" w:hAnsiTheme="majorBidi" w:cstheme="majorBidi"/>
                <w:color w:val="000000" w:themeColor="text1"/>
                <w:sz w:val="22"/>
                <w:szCs w:val="22"/>
                <w:lang w:val="en-GB"/>
              </w:rPr>
            </w:pPr>
            <w:r w:rsidRPr="00E42B3F">
              <w:rPr>
                <w:rFonts w:asciiTheme="majorBidi" w:hAnsiTheme="majorBidi" w:cstheme="majorBidi"/>
                <w:color w:val="000000" w:themeColor="text1"/>
                <w:sz w:val="22"/>
                <w:szCs w:val="22"/>
                <w:lang w:val="en-GB"/>
              </w:rPr>
              <w:t>Pursuant to the Rules for Convening General Meetings of Public Joint Stock Companies via Electronic Means issued by the Capital Market Authority (</w:t>
            </w:r>
            <w:r w:rsidR="00937B24" w:rsidRPr="00E42B3F">
              <w:rPr>
                <w:rFonts w:asciiTheme="majorBidi" w:hAnsiTheme="majorBidi" w:cstheme="majorBidi"/>
                <w:color w:val="000000" w:themeColor="text1"/>
                <w:sz w:val="22"/>
                <w:szCs w:val="22"/>
                <w:lang w:val="en-GB"/>
              </w:rPr>
              <w:t>the “</w:t>
            </w:r>
            <w:r w:rsidRPr="00E42B3F">
              <w:rPr>
                <w:rFonts w:asciiTheme="majorBidi" w:hAnsiTheme="majorBidi" w:cstheme="majorBidi"/>
                <w:b/>
                <w:bCs/>
                <w:color w:val="000000" w:themeColor="text1"/>
                <w:sz w:val="22"/>
                <w:szCs w:val="22"/>
                <w:lang w:val="en-GB"/>
              </w:rPr>
              <w:t>CMA</w:t>
            </w:r>
            <w:r w:rsidR="00937B24" w:rsidRPr="00E42B3F">
              <w:rPr>
                <w:rFonts w:asciiTheme="majorBidi" w:hAnsiTheme="majorBidi" w:cstheme="majorBidi"/>
                <w:color w:val="000000" w:themeColor="text1"/>
                <w:sz w:val="22"/>
                <w:szCs w:val="22"/>
                <w:lang w:val="en-GB"/>
              </w:rPr>
              <w:t>”</w:t>
            </w:r>
            <w:r w:rsidRPr="00E42B3F">
              <w:rPr>
                <w:rFonts w:asciiTheme="majorBidi" w:hAnsiTheme="majorBidi" w:cstheme="majorBidi"/>
                <w:color w:val="000000" w:themeColor="text1"/>
                <w:sz w:val="22"/>
                <w:szCs w:val="22"/>
                <w:lang w:val="en-GB"/>
              </w:rPr>
              <w:t>), we would like to draw your attention to the following:</w:t>
            </w:r>
          </w:p>
          <w:p w14:paraId="76F62D89" w14:textId="77777777" w:rsidR="000D3DB8" w:rsidRPr="00E42B3F" w:rsidRDefault="000D3DB8" w:rsidP="00C37AD6">
            <w:pPr>
              <w:pStyle w:val="ListParagraph"/>
              <w:ind w:left="0"/>
              <w:jc w:val="both"/>
              <w:rPr>
                <w:rFonts w:asciiTheme="majorBidi" w:hAnsiTheme="majorBidi" w:cstheme="majorBidi"/>
                <w:color w:val="000000" w:themeColor="text1"/>
                <w:sz w:val="22"/>
                <w:szCs w:val="22"/>
                <w:lang w:val="en-GB"/>
              </w:rPr>
            </w:pPr>
          </w:p>
          <w:p w14:paraId="5A91E824" w14:textId="6C361264" w:rsidR="00431E56" w:rsidRDefault="00431E56" w:rsidP="00C37AD6">
            <w:pPr>
              <w:pStyle w:val="ListParagraph"/>
              <w:numPr>
                <w:ilvl w:val="0"/>
                <w:numId w:val="4"/>
              </w:numPr>
              <w:ind w:left="323"/>
              <w:jc w:val="both"/>
              <w:rPr>
                <w:rFonts w:asciiTheme="majorBidi" w:hAnsiTheme="majorBidi" w:cstheme="majorBidi"/>
                <w:color w:val="000000" w:themeColor="text1"/>
                <w:sz w:val="22"/>
                <w:szCs w:val="22"/>
                <w:lang w:val="en-GB"/>
              </w:rPr>
            </w:pPr>
            <w:r w:rsidRPr="00E42B3F">
              <w:rPr>
                <w:rFonts w:asciiTheme="majorBidi" w:hAnsiTheme="majorBidi" w:cstheme="majorBidi"/>
                <w:color w:val="000000" w:themeColor="text1"/>
                <w:sz w:val="22"/>
                <w:szCs w:val="22"/>
                <w:lang w:val="en-GB"/>
              </w:rPr>
              <w:t>Only juristic persons shall have the right to appoint a proxy to attend the Annual Ordinary General Meeting and vote on their behalf via electronic means, provided that this natural person has an investor number in Muscat Clearing and Depository Company.</w:t>
            </w:r>
          </w:p>
          <w:p w14:paraId="10F13181" w14:textId="77777777" w:rsidR="000D3DB8" w:rsidRPr="00E42B3F" w:rsidRDefault="000D3DB8" w:rsidP="00781E77">
            <w:pPr>
              <w:pStyle w:val="ListParagraph"/>
              <w:ind w:left="323"/>
              <w:jc w:val="both"/>
              <w:rPr>
                <w:rFonts w:asciiTheme="majorBidi" w:hAnsiTheme="majorBidi" w:cstheme="majorBidi"/>
                <w:color w:val="000000" w:themeColor="text1"/>
                <w:sz w:val="22"/>
                <w:szCs w:val="22"/>
                <w:lang w:val="en-GB"/>
              </w:rPr>
            </w:pPr>
          </w:p>
          <w:p w14:paraId="2A839AA0" w14:textId="77777777" w:rsidR="00431E56" w:rsidRPr="00E42B3F" w:rsidRDefault="00431E56" w:rsidP="00431E56">
            <w:pPr>
              <w:pStyle w:val="ListParagraph"/>
              <w:numPr>
                <w:ilvl w:val="0"/>
                <w:numId w:val="4"/>
              </w:numPr>
              <w:ind w:left="323"/>
              <w:jc w:val="both"/>
              <w:rPr>
                <w:rFonts w:asciiTheme="majorBidi" w:hAnsiTheme="majorBidi" w:cstheme="majorBidi"/>
                <w:color w:val="000000" w:themeColor="text1"/>
                <w:sz w:val="22"/>
                <w:szCs w:val="22"/>
                <w:lang w:val="en-GB"/>
              </w:rPr>
            </w:pPr>
            <w:r w:rsidRPr="00E42B3F">
              <w:rPr>
                <w:rFonts w:asciiTheme="majorBidi" w:hAnsiTheme="majorBidi" w:cstheme="majorBidi"/>
                <w:color w:val="000000" w:themeColor="text1"/>
                <w:sz w:val="22"/>
                <w:szCs w:val="22"/>
                <w:lang w:val="en-GB"/>
              </w:rPr>
              <w:t>Voting on any of the items on the agenda shall commence no more than three (3) days before the date of the general meeting and until the voting process ends on the day of the meeting. If a shareholder’s balance is increased or decreased, the voting process will be cancelled, and the shareholder must cast his vote again on the day of the general meeting.</w:t>
            </w:r>
          </w:p>
          <w:p w14:paraId="5E7FE18F" w14:textId="77777777" w:rsidR="00F129B9" w:rsidRPr="00E42B3F" w:rsidRDefault="00F129B9" w:rsidP="00431E56">
            <w:pPr>
              <w:pStyle w:val="ListParagraph"/>
              <w:ind w:left="0"/>
              <w:jc w:val="both"/>
              <w:rPr>
                <w:rFonts w:asciiTheme="majorBidi" w:hAnsiTheme="majorBidi" w:cstheme="majorBidi"/>
                <w:color w:val="000000" w:themeColor="text1"/>
                <w:sz w:val="22"/>
                <w:szCs w:val="22"/>
                <w:lang w:val="en-GB"/>
              </w:rPr>
            </w:pPr>
          </w:p>
        </w:tc>
        <w:tc>
          <w:tcPr>
            <w:tcW w:w="5472" w:type="dxa"/>
          </w:tcPr>
          <w:p w14:paraId="5DF8F071" w14:textId="2BF71EC3" w:rsidR="001C1666" w:rsidRPr="00E42B3F" w:rsidRDefault="001C1666" w:rsidP="00C37AD6">
            <w:pPr>
              <w:bidi/>
              <w:jc w:val="both"/>
              <w:rPr>
                <w:rFonts w:asciiTheme="majorBidi" w:hAnsiTheme="majorBidi" w:cstheme="majorBidi"/>
                <w:color w:val="000000"/>
                <w:rtl/>
                <w:lang w:bidi="ar-OM"/>
              </w:rPr>
            </w:pPr>
            <w:r w:rsidRPr="00E42B3F">
              <w:rPr>
                <w:rFonts w:asciiTheme="majorBidi" w:hAnsiTheme="majorBidi" w:cstheme="majorBidi"/>
                <w:color w:val="000000"/>
                <w:rtl/>
                <w:lang w:bidi="ar-OM"/>
              </w:rPr>
              <w:t xml:space="preserve">وفقاً لضوابط </w:t>
            </w:r>
            <w:r w:rsidR="0075370F" w:rsidRPr="00E42B3F">
              <w:rPr>
                <w:rFonts w:asciiTheme="majorBidi" w:hAnsiTheme="majorBidi" w:cstheme="majorBidi"/>
                <w:color w:val="000000"/>
                <w:rtl/>
                <w:lang w:bidi="ar-OM"/>
              </w:rPr>
              <w:t>ا</w:t>
            </w:r>
            <w:r w:rsidRPr="00E42B3F">
              <w:rPr>
                <w:rFonts w:asciiTheme="majorBidi" w:hAnsiTheme="majorBidi" w:cstheme="majorBidi"/>
                <w:color w:val="000000"/>
                <w:rtl/>
                <w:lang w:bidi="ar-OM"/>
              </w:rPr>
              <w:t>نعقاد الجمعيات العامة لشركات المساهمة العامة ب</w:t>
            </w:r>
            <w:r w:rsidR="0075370F" w:rsidRPr="00E42B3F">
              <w:rPr>
                <w:rFonts w:asciiTheme="majorBidi" w:hAnsiTheme="majorBidi" w:cstheme="majorBidi"/>
                <w:color w:val="000000"/>
                <w:rtl/>
                <w:lang w:bidi="ar-OM"/>
              </w:rPr>
              <w:t>ا</w:t>
            </w:r>
            <w:r w:rsidRPr="00E42B3F">
              <w:rPr>
                <w:rFonts w:asciiTheme="majorBidi" w:hAnsiTheme="majorBidi" w:cstheme="majorBidi"/>
                <w:color w:val="000000"/>
                <w:rtl/>
                <w:lang w:bidi="ar-OM"/>
              </w:rPr>
              <w:t>ستخدام وسائل التقنية الحديثة الصادرة عن الهيئة العامة لسوق المال</w:t>
            </w:r>
            <w:r w:rsidR="0075370F" w:rsidRPr="00E42B3F">
              <w:rPr>
                <w:rFonts w:asciiTheme="majorBidi" w:hAnsiTheme="majorBidi" w:cstheme="majorBidi"/>
                <w:color w:val="000000"/>
                <w:rtl/>
                <w:lang w:bidi="ar-OM"/>
              </w:rPr>
              <w:t xml:space="preserve"> ("</w:t>
            </w:r>
            <w:r w:rsidR="0075370F" w:rsidRPr="00E42B3F">
              <w:rPr>
                <w:rFonts w:asciiTheme="majorBidi" w:hAnsiTheme="majorBidi" w:cstheme="majorBidi"/>
                <w:b/>
                <w:bCs/>
                <w:color w:val="000000"/>
                <w:rtl/>
                <w:lang w:bidi="ar-OM"/>
              </w:rPr>
              <w:t>الهيئة</w:t>
            </w:r>
            <w:r w:rsidR="0075370F" w:rsidRPr="00E42B3F">
              <w:rPr>
                <w:rFonts w:asciiTheme="majorBidi" w:hAnsiTheme="majorBidi" w:cstheme="majorBidi"/>
                <w:color w:val="000000"/>
                <w:rtl/>
                <w:lang w:bidi="ar-OM"/>
              </w:rPr>
              <w:t>")</w:t>
            </w:r>
            <w:r w:rsidRPr="00E42B3F">
              <w:rPr>
                <w:rFonts w:asciiTheme="majorBidi" w:hAnsiTheme="majorBidi" w:cstheme="majorBidi"/>
                <w:color w:val="000000"/>
                <w:rtl/>
                <w:lang w:bidi="ar-OM"/>
              </w:rPr>
              <w:t>، نود</w:t>
            </w:r>
            <w:r w:rsidRPr="00E42B3F">
              <w:rPr>
                <w:rFonts w:asciiTheme="majorBidi" w:hAnsiTheme="majorBidi" w:cstheme="majorBidi"/>
                <w:color w:val="000000"/>
                <w:rtl/>
              </w:rPr>
              <w:t xml:space="preserve"> </w:t>
            </w:r>
            <w:r w:rsidRPr="00E42B3F">
              <w:rPr>
                <w:rFonts w:asciiTheme="majorBidi" w:hAnsiTheme="majorBidi" w:cstheme="majorBidi"/>
                <w:color w:val="000000"/>
                <w:rtl/>
                <w:lang w:bidi="ar-OM"/>
              </w:rPr>
              <w:t xml:space="preserve">أن نلفت عنايتكم إلى الآتي: </w:t>
            </w:r>
          </w:p>
          <w:p w14:paraId="68A67F36" w14:textId="77777777" w:rsidR="000D3DB8" w:rsidRPr="00E42B3F" w:rsidRDefault="000D3DB8" w:rsidP="00781E77">
            <w:pPr>
              <w:bidi/>
              <w:spacing w:before="120"/>
              <w:jc w:val="both"/>
              <w:rPr>
                <w:rFonts w:asciiTheme="majorBidi" w:hAnsiTheme="majorBidi" w:cstheme="majorBidi"/>
                <w:color w:val="000000"/>
                <w:rtl/>
              </w:rPr>
            </w:pPr>
          </w:p>
          <w:p w14:paraId="054ED23C" w14:textId="0C8628B4" w:rsidR="001C1666" w:rsidRPr="00E42B3F" w:rsidRDefault="001C1666" w:rsidP="00C37AD6">
            <w:pPr>
              <w:numPr>
                <w:ilvl w:val="0"/>
                <w:numId w:val="3"/>
              </w:numPr>
              <w:bidi/>
              <w:jc w:val="both"/>
              <w:rPr>
                <w:rFonts w:asciiTheme="majorBidi" w:hAnsiTheme="majorBidi" w:cstheme="majorBidi"/>
                <w:color w:val="000000"/>
              </w:rPr>
            </w:pPr>
            <w:r w:rsidRPr="00E42B3F">
              <w:rPr>
                <w:rFonts w:asciiTheme="majorBidi" w:hAnsiTheme="majorBidi" w:cstheme="majorBidi"/>
                <w:color w:val="000000"/>
                <w:rtl/>
                <w:lang w:bidi="ar-OM"/>
              </w:rPr>
              <w:t xml:space="preserve">يحق للشخص الإعتباري دون غيره تفويض شخص طبيعي لحضور </w:t>
            </w:r>
            <w:r w:rsidR="0075370F" w:rsidRPr="00E42B3F">
              <w:rPr>
                <w:rFonts w:asciiTheme="majorBidi" w:hAnsiTheme="majorBidi" w:cstheme="majorBidi"/>
                <w:color w:val="000000"/>
                <w:rtl/>
                <w:lang w:bidi="ar-OM"/>
              </w:rPr>
              <w:t>ا</w:t>
            </w:r>
            <w:r w:rsidRPr="00E42B3F">
              <w:rPr>
                <w:rFonts w:asciiTheme="majorBidi" w:hAnsiTheme="majorBidi" w:cstheme="majorBidi"/>
                <w:color w:val="000000"/>
                <w:rtl/>
                <w:lang w:bidi="ar-OM"/>
              </w:rPr>
              <w:t>جتماع الجمعية العامة العادية السنوية و</w:t>
            </w:r>
            <w:r w:rsidR="0075370F" w:rsidRPr="00E42B3F">
              <w:rPr>
                <w:rFonts w:asciiTheme="majorBidi" w:hAnsiTheme="majorBidi" w:cstheme="majorBidi"/>
                <w:color w:val="000000"/>
                <w:rtl/>
                <w:lang w:bidi="ar-OM"/>
              </w:rPr>
              <w:t xml:space="preserve"> </w:t>
            </w:r>
            <w:r w:rsidRPr="00E42B3F">
              <w:rPr>
                <w:rFonts w:asciiTheme="majorBidi" w:hAnsiTheme="majorBidi" w:cstheme="majorBidi"/>
                <w:color w:val="000000"/>
                <w:rtl/>
                <w:lang w:bidi="ar-OM"/>
              </w:rPr>
              <w:t>التصويت نيابة عنه</w:t>
            </w:r>
            <w:r w:rsidR="00513BBE">
              <w:rPr>
                <w:rFonts w:asciiTheme="majorBidi" w:hAnsiTheme="majorBidi" w:cstheme="majorBidi" w:hint="cs"/>
                <w:color w:val="000000"/>
                <w:rtl/>
                <w:lang w:bidi="ar-OM"/>
              </w:rPr>
              <w:t xml:space="preserve"> من</w:t>
            </w:r>
            <w:r w:rsidRPr="00E42B3F">
              <w:rPr>
                <w:rFonts w:asciiTheme="majorBidi" w:hAnsiTheme="majorBidi" w:cstheme="majorBidi"/>
                <w:color w:val="000000"/>
                <w:rtl/>
                <w:lang w:bidi="ar-OM"/>
              </w:rPr>
              <w:t xml:space="preserve"> خلال وسائل التقنية، بشرط أن يكون لهذا الشخص الطبيعي رقم مستثمر في شركة مسقط للمقاصة والإيداع.</w:t>
            </w:r>
          </w:p>
          <w:p w14:paraId="35A3ABD1" w14:textId="77777777" w:rsidR="000D3DB8" w:rsidRPr="00513BBE" w:rsidRDefault="000D3DB8" w:rsidP="00781E77">
            <w:pPr>
              <w:bidi/>
              <w:spacing w:before="240"/>
              <w:jc w:val="both"/>
              <w:rPr>
                <w:rFonts w:asciiTheme="majorBidi" w:hAnsiTheme="majorBidi" w:cstheme="majorBidi"/>
                <w:color w:val="000000"/>
              </w:rPr>
            </w:pPr>
          </w:p>
          <w:p w14:paraId="3BE3E8EA" w14:textId="4759A01B" w:rsidR="001C1666" w:rsidRPr="00E42B3F" w:rsidRDefault="001C1666" w:rsidP="001C1666">
            <w:pPr>
              <w:numPr>
                <w:ilvl w:val="0"/>
                <w:numId w:val="3"/>
              </w:numPr>
              <w:bidi/>
              <w:jc w:val="both"/>
              <w:rPr>
                <w:rFonts w:asciiTheme="majorBidi" w:hAnsiTheme="majorBidi" w:cstheme="majorBidi"/>
                <w:color w:val="000000"/>
              </w:rPr>
            </w:pPr>
            <w:r w:rsidRPr="00E42B3F">
              <w:rPr>
                <w:rFonts w:asciiTheme="majorBidi" w:hAnsiTheme="majorBidi" w:cstheme="majorBidi"/>
                <w:color w:val="000000"/>
                <w:rtl/>
                <w:lang w:bidi="ar-OM"/>
              </w:rPr>
              <w:t xml:space="preserve">يبدأ التصويت على أي بند من البنود المطروحة على جدول الأعمال قبل تاريخ </w:t>
            </w:r>
            <w:r w:rsidR="0075370F" w:rsidRPr="00E42B3F">
              <w:rPr>
                <w:rFonts w:asciiTheme="majorBidi" w:hAnsiTheme="majorBidi" w:cstheme="majorBidi"/>
                <w:color w:val="000000"/>
                <w:rtl/>
                <w:lang w:bidi="ar-OM"/>
              </w:rPr>
              <w:t>ان</w:t>
            </w:r>
            <w:r w:rsidRPr="00E42B3F">
              <w:rPr>
                <w:rFonts w:asciiTheme="majorBidi" w:hAnsiTheme="majorBidi" w:cstheme="majorBidi"/>
                <w:color w:val="000000"/>
                <w:rtl/>
                <w:lang w:bidi="ar-OM"/>
              </w:rPr>
              <w:t xml:space="preserve">عقاد الجمعية بمدة لا تزيد عن ثلاثة أيام، ويستمر حتى </w:t>
            </w:r>
            <w:r w:rsidR="0075370F" w:rsidRPr="00E42B3F">
              <w:rPr>
                <w:rFonts w:asciiTheme="majorBidi" w:hAnsiTheme="majorBidi" w:cstheme="majorBidi"/>
                <w:color w:val="000000"/>
                <w:rtl/>
                <w:lang w:bidi="ar-OM"/>
              </w:rPr>
              <w:t>ا</w:t>
            </w:r>
            <w:r w:rsidRPr="00E42B3F">
              <w:rPr>
                <w:rFonts w:asciiTheme="majorBidi" w:hAnsiTheme="majorBidi" w:cstheme="majorBidi"/>
                <w:color w:val="000000"/>
                <w:rtl/>
                <w:lang w:bidi="ar-OM"/>
              </w:rPr>
              <w:t>نتهاء عملية التصويت في يوم الاجتماع.</w:t>
            </w:r>
            <w:r w:rsidRPr="00E42B3F">
              <w:rPr>
                <w:rFonts w:asciiTheme="majorBidi" w:hAnsiTheme="majorBidi" w:cstheme="majorBidi"/>
                <w:color w:val="000000"/>
              </w:rPr>
              <w:t xml:space="preserve"> </w:t>
            </w:r>
            <w:r w:rsidRPr="00E42B3F">
              <w:rPr>
                <w:rFonts w:asciiTheme="majorBidi" w:hAnsiTheme="majorBidi" w:cstheme="majorBidi"/>
                <w:color w:val="000000"/>
                <w:rtl/>
                <w:lang w:bidi="ar-OM"/>
              </w:rPr>
              <w:t>وفي حالة تغير رصيد المساهم بالزيادة أو النقصان فسيتم إلغاء عملية التصويت، ويتعين عليه إعادة التصويت مرة أخرى في اجتماع الجمعية.</w:t>
            </w:r>
          </w:p>
          <w:p w14:paraId="6AFD053C" w14:textId="77777777" w:rsidR="00F129B9" w:rsidRPr="00E42B3F" w:rsidRDefault="00F129B9" w:rsidP="00F129B9">
            <w:pPr>
              <w:bidi/>
              <w:jc w:val="both"/>
              <w:rPr>
                <w:rFonts w:asciiTheme="majorBidi" w:hAnsiTheme="majorBidi" w:cstheme="majorBidi"/>
                <w:color w:val="000000"/>
                <w:rtl/>
              </w:rPr>
            </w:pPr>
          </w:p>
        </w:tc>
      </w:tr>
      <w:tr w:rsidR="001C1666" w:rsidRPr="00E42B3F" w14:paraId="24B4F848" w14:textId="77777777" w:rsidTr="001B2668">
        <w:tc>
          <w:tcPr>
            <w:tcW w:w="5688" w:type="dxa"/>
          </w:tcPr>
          <w:p w14:paraId="636E8C60" w14:textId="3865C7CE" w:rsidR="001C1666" w:rsidRPr="00E42B3F" w:rsidRDefault="00937B24" w:rsidP="00C37AD6">
            <w:pPr>
              <w:jc w:val="both"/>
              <w:rPr>
                <w:rFonts w:asciiTheme="majorBidi" w:hAnsiTheme="majorBidi" w:cstheme="majorBidi"/>
                <w:color w:val="000000" w:themeColor="text1"/>
                <w:sz w:val="22"/>
                <w:szCs w:val="22"/>
                <w:lang w:val="en-GB"/>
              </w:rPr>
            </w:pPr>
            <w:r w:rsidRPr="00E42B3F">
              <w:rPr>
                <w:rFonts w:asciiTheme="majorBidi" w:hAnsiTheme="majorBidi" w:cstheme="majorBidi"/>
                <w:color w:val="000000" w:themeColor="text1"/>
                <w:sz w:val="22"/>
                <w:szCs w:val="22"/>
                <w:lang w:val="en-GB"/>
              </w:rPr>
              <w:t>Further to the above and p</w:t>
            </w:r>
            <w:r w:rsidR="00431E56" w:rsidRPr="00E42B3F">
              <w:rPr>
                <w:rFonts w:asciiTheme="majorBidi" w:hAnsiTheme="majorBidi" w:cstheme="majorBidi"/>
                <w:color w:val="000000" w:themeColor="text1"/>
                <w:sz w:val="22"/>
                <w:szCs w:val="22"/>
                <w:lang w:val="en-GB"/>
              </w:rPr>
              <w:t>ursuant to the instructions of the CMA regarding the rules and procedures for convening the general meetings of public joint stock companies, shareholders or their representatives who are present at the physical location of the general meeting must register their attendance and vote on the decisions of the general meeting through Muscat Clearing and Depository Company SAOC electronic platform.</w:t>
            </w:r>
          </w:p>
        </w:tc>
        <w:tc>
          <w:tcPr>
            <w:tcW w:w="5472" w:type="dxa"/>
          </w:tcPr>
          <w:p w14:paraId="589ACABD" w14:textId="1ACCB0D1" w:rsidR="001C1666" w:rsidRPr="00E42B3F" w:rsidRDefault="00271C47" w:rsidP="001C1666">
            <w:pPr>
              <w:bidi/>
              <w:jc w:val="both"/>
              <w:rPr>
                <w:rFonts w:asciiTheme="majorBidi" w:hAnsiTheme="majorBidi" w:cstheme="majorBidi"/>
                <w:color w:val="000000"/>
              </w:rPr>
            </w:pPr>
            <w:r w:rsidRPr="00E42B3F">
              <w:rPr>
                <w:rFonts w:asciiTheme="majorBidi" w:hAnsiTheme="majorBidi" w:cstheme="majorBidi"/>
                <w:color w:val="000000"/>
                <w:rtl/>
              </w:rPr>
              <w:t>بالإضافة إلى ما سبق و</w:t>
            </w:r>
            <w:r w:rsidR="001C1666" w:rsidRPr="00E42B3F">
              <w:rPr>
                <w:rFonts w:asciiTheme="majorBidi" w:hAnsiTheme="majorBidi" w:cstheme="majorBidi"/>
                <w:color w:val="000000"/>
                <w:rtl/>
              </w:rPr>
              <w:t>وفقا لتوجيهات الهيئة</w:t>
            </w:r>
            <w:r w:rsidR="00394505">
              <w:rPr>
                <w:rFonts w:asciiTheme="majorBidi" w:hAnsiTheme="majorBidi" w:cstheme="majorBidi" w:hint="cs"/>
                <w:color w:val="000000"/>
                <w:rtl/>
              </w:rPr>
              <w:t xml:space="preserve"> </w:t>
            </w:r>
            <w:r w:rsidR="001C1666" w:rsidRPr="00E42B3F">
              <w:rPr>
                <w:rFonts w:asciiTheme="majorBidi" w:hAnsiTheme="majorBidi" w:cstheme="majorBidi"/>
                <w:color w:val="000000"/>
                <w:rtl/>
              </w:rPr>
              <w:t>فيما يتعلق بضوابط وإجراءات انعقاد الجمعيات العامة لشركات المساهمة العامة، يجب على المساهمين أو ممثليهم الحاضرين شخصيا في مقر انعقاد الجمعية تسجيل حضورهم والتصويت على قرارات الجمعية من خلال المنصة الإلكترونية ال</w:t>
            </w:r>
            <w:r w:rsidR="0016426E">
              <w:rPr>
                <w:rFonts w:asciiTheme="majorBidi" w:hAnsiTheme="majorBidi" w:cstheme="majorBidi" w:hint="cs"/>
                <w:color w:val="000000"/>
                <w:rtl/>
                <w:lang w:bidi="ar-OM"/>
              </w:rPr>
              <w:t>تابعة ل</w:t>
            </w:r>
            <w:r w:rsidR="001C1666" w:rsidRPr="00E42B3F">
              <w:rPr>
                <w:rFonts w:asciiTheme="majorBidi" w:hAnsiTheme="majorBidi" w:cstheme="majorBidi"/>
                <w:color w:val="000000"/>
                <w:rtl/>
              </w:rPr>
              <w:t>شركة مسقط للمقاصة والإيداع ش.م.ع.م.</w:t>
            </w:r>
          </w:p>
          <w:p w14:paraId="230C2A06" w14:textId="2A109116" w:rsidR="001C1666" w:rsidRPr="00E42B3F" w:rsidRDefault="001C1666" w:rsidP="001C1666">
            <w:pPr>
              <w:bidi/>
              <w:jc w:val="both"/>
              <w:rPr>
                <w:rFonts w:asciiTheme="majorBidi" w:hAnsiTheme="majorBidi" w:cstheme="majorBidi"/>
                <w:color w:val="000000"/>
                <w:rtl/>
              </w:rPr>
            </w:pPr>
          </w:p>
        </w:tc>
      </w:tr>
      <w:tr w:rsidR="001C1666" w:rsidRPr="00E42B3F" w14:paraId="6BF4D15B" w14:textId="77777777" w:rsidTr="001B2668">
        <w:tc>
          <w:tcPr>
            <w:tcW w:w="5688" w:type="dxa"/>
          </w:tcPr>
          <w:p w14:paraId="5D886947" w14:textId="03EA2E2E" w:rsidR="001C1666" w:rsidRPr="00E42B3F" w:rsidRDefault="00431E56" w:rsidP="005362F8">
            <w:pPr>
              <w:jc w:val="both"/>
              <w:rPr>
                <w:rFonts w:asciiTheme="majorBidi" w:hAnsiTheme="majorBidi" w:cstheme="majorBidi"/>
                <w:color w:val="000000" w:themeColor="text1"/>
                <w:sz w:val="22"/>
                <w:szCs w:val="22"/>
                <w:lang w:val="en-GB"/>
              </w:rPr>
            </w:pPr>
            <w:r w:rsidRPr="00E42B3F">
              <w:rPr>
                <w:rFonts w:asciiTheme="majorBidi" w:hAnsiTheme="majorBidi" w:cstheme="majorBidi"/>
                <w:color w:val="000000" w:themeColor="text1"/>
                <w:sz w:val="22"/>
                <w:szCs w:val="22"/>
              </w:rPr>
              <w:lastRenderedPageBreak/>
              <w:t xml:space="preserve">For </w:t>
            </w:r>
            <w:r w:rsidR="001B2BBF" w:rsidRPr="00E42B3F">
              <w:rPr>
                <w:rFonts w:asciiTheme="majorBidi" w:hAnsiTheme="majorBidi" w:cstheme="majorBidi"/>
                <w:color w:val="000000" w:themeColor="text1"/>
                <w:sz w:val="22"/>
                <w:szCs w:val="22"/>
                <w:lang w:val="en-GB"/>
              </w:rPr>
              <w:t>further information</w:t>
            </w:r>
            <w:r w:rsidRPr="00E42B3F">
              <w:rPr>
                <w:rFonts w:asciiTheme="majorBidi" w:hAnsiTheme="majorBidi" w:cstheme="majorBidi"/>
                <w:color w:val="000000" w:themeColor="text1"/>
                <w:sz w:val="22"/>
                <w:szCs w:val="22"/>
              </w:rPr>
              <w:t xml:space="preserve">, please contact Mr. </w:t>
            </w:r>
            <w:r w:rsidR="005362F8" w:rsidRPr="00E42B3F">
              <w:rPr>
                <w:rFonts w:asciiTheme="majorBidi" w:hAnsiTheme="majorBidi" w:cstheme="majorBidi"/>
                <w:color w:val="000000" w:themeColor="text1"/>
                <w:sz w:val="22"/>
                <w:szCs w:val="22"/>
              </w:rPr>
              <w:t>Adil</w:t>
            </w:r>
            <w:r w:rsidR="005362F8" w:rsidRPr="00E42B3F">
              <w:rPr>
                <w:rFonts w:asciiTheme="majorBidi" w:hAnsiTheme="majorBidi" w:cstheme="majorBidi"/>
                <w:color w:val="000000" w:themeColor="text1"/>
                <w:sz w:val="22"/>
                <w:szCs w:val="22"/>
                <w:rtl/>
              </w:rPr>
              <w:t xml:space="preserve"> </w:t>
            </w:r>
            <w:r w:rsidR="005362F8" w:rsidRPr="00E42B3F">
              <w:rPr>
                <w:rFonts w:asciiTheme="majorBidi" w:hAnsiTheme="majorBidi" w:cstheme="majorBidi"/>
                <w:color w:val="000000" w:themeColor="text1"/>
                <w:sz w:val="22"/>
                <w:szCs w:val="22"/>
              </w:rPr>
              <w:t xml:space="preserve">Al-Breiki </w:t>
            </w:r>
            <w:r w:rsidRPr="00E42B3F">
              <w:rPr>
                <w:rFonts w:asciiTheme="majorBidi" w:hAnsiTheme="majorBidi" w:cstheme="majorBidi"/>
                <w:color w:val="000000" w:themeColor="text1"/>
                <w:sz w:val="22"/>
                <w:szCs w:val="22"/>
              </w:rPr>
              <w:t xml:space="preserve">on Tel.: </w:t>
            </w:r>
            <w:r w:rsidR="00763F40" w:rsidRPr="00E42B3F">
              <w:rPr>
                <w:rFonts w:asciiTheme="majorBidi" w:hAnsiTheme="majorBidi" w:cstheme="majorBidi"/>
                <w:color w:val="000000" w:themeColor="text1"/>
                <w:sz w:val="22"/>
                <w:szCs w:val="22"/>
              </w:rPr>
              <w:t>24443139</w:t>
            </w:r>
          </w:p>
        </w:tc>
        <w:tc>
          <w:tcPr>
            <w:tcW w:w="5472" w:type="dxa"/>
          </w:tcPr>
          <w:p w14:paraId="553BA34E" w14:textId="4DC91AFB" w:rsidR="001C1666" w:rsidRPr="00E42B3F" w:rsidRDefault="001C1666" w:rsidP="00C37AD6">
            <w:pPr>
              <w:bidi/>
              <w:jc w:val="both"/>
              <w:rPr>
                <w:rFonts w:asciiTheme="majorBidi" w:hAnsiTheme="majorBidi" w:cstheme="majorBidi"/>
                <w:color w:val="000000"/>
                <w:rtl/>
              </w:rPr>
            </w:pPr>
            <w:r w:rsidRPr="00E42B3F">
              <w:rPr>
                <w:rFonts w:asciiTheme="majorBidi" w:hAnsiTheme="majorBidi" w:cstheme="majorBidi"/>
                <w:color w:val="000000"/>
                <w:rtl/>
              </w:rPr>
              <w:t>في حالة وجود أية إستفسارات</w:t>
            </w:r>
            <w:r w:rsidR="00763F40" w:rsidRPr="00E42B3F">
              <w:rPr>
                <w:rFonts w:asciiTheme="majorBidi" w:hAnsiTheme="majorBidi" w:cstheme="majorBidi"/>
                <w:color w:val="000000"/>
                <w:rtl/>
              </w:rPr>
              <w:t xml:space="preserve">، </w:t>
            </w:r>
            <w:r w:rsidRPr="00E42B3F">
              <w:rPr>
                <w:rFonts w:asciiTheme="majorBidi" w:hAnsiTheme="majorBidi" w:cstheme="majorBidi"/>
                <w:color w:val="000000"/>
                <w:rtl/>
              </w:rPr>
              <w:t xml:space="preserve">يرجى الإتصال بالفاضل/ </w:t>
            </w:r>
            <w:r w:rsidR="005362F8" w:rsidRPr="00E42B3F">
              <w:rPr>
                <w:rFonts w:asciiTheme="majorBidi" w:hAnsiTheme="majorBidi" w:cstheme="majorBidi"/>
                <w:color w:val="000000"/>
                <w:rtl/>
              </w:rPr>
              <w:t>عادل البريكي</w:t>
            </w:r>
            <w:r w:rsidRPr="00E42B3F">
              <w:rPr>
                <w:rFonts w:asciiTheme="majorBidi" w:hAnsiTheme="majorBidi" w:cstheme="majorBidi"/>
                <w:color w:val="000000"/>
                <w:rtl/>
              </w:rPr>
              <w:t xml:space="preserve"> على هاتف رقم </w:t>
            </w:r>
            <w:r w:rsidR="001B2BBF" w:rsidRPr="00E42B3F">
              <w:rPr>
                <w:rFonts w:asciiTheme="majorBidi" w:hAnsiTheme="majorBidi" w:cstheme="majorBidi"/>
                <w:color w:val="000000"/>
              </w:rPr>
              <w:t>24443139</w:t>
            </w:r>
          </w:p>
        </w:tc>
      </w:tr>
      <w:tr w:rsidR="00431E56" w:rsidRPr="00E42B3F" w14:paraId="2A2D1C1F" w14:textId="77777777" w:rsidTr="001B2668">
        <w:tc>
          <w:tcPr>
            <w:tcW w:w="5688" w:type="dxa"/>
          </w:tcPr>
          <w:p w14:paraId="3B0982E2" w14:textId="77777777" w:rsidR="00431E56" w:rsidRPr="00E42B3F" w:rsidRDefault="00431E56" w:rsidP="00431E56">
            <w:pPr>
              <w:rPr>
                <w:rFonts w:asciiTheme="majorBidi" w:hAnsiTheme="majorBidi" w:cstheme="majorBidi"/>
                <w:sz w:val="22"/>
                <w:szCs w:val="22"/>
              </w:rPr>
            </w:pPr>
          </w:p>
          <w:p w14:paraId="76EEF7DB" w14:textId="0F481A3F" w:rsidR="00431E56" w:rsidRPr="00E42B3F" w:rsidRDefault="00431E56" w:rsidP="00431E56">
            <w:pPr>
              <w:rPr>
                <w:rFonts w:asciiTheme="majorBidi" w:hAnsiTheme="majorBidi" w:cstheme="majorBidi"/>
                <w:sz w:val="22"/>
                <w:szCs w:val="22"/>
              </w:rPr>
            </w:pPr>
          </w:p>
          <w:p w14:paraId="5C238C65" w14:textId="77777777" w:rsidR="00431E56" w:rsidRPr="00E42B3F" w:rsidRDefault="00431E56" w:rsidP="00431E56">
            <w:pPr>
              <w:rPr>
                <w:rFonts w:asciiTheme="majorBidi" w:hAnsiTheme="majorBidi" w:cstheme="majorBidi"/>
                <w:sz w:val="22"/>
                <w:szCs w:val="22"/>
                <w:rtl/>
              </w:rPr>
            </w:pPr>
          </w:p>
          <w:p w14:paraId="48A79201" w14:textId="43890CE5" w:rsidR="00431E56" w:rsidRPr="00E42B3F" w:rsidRDefault="00431E56" w:rsidP="00431E56">
            <w:pPr>
              <w:rPr>
                <w:rFonts w:asciiTheme="majorBidi" w:hAnsiTheme="majorBidi" w:cstheme="majorBidi"/>
                <w:sz w:val="22"/>
                <w:szCs w:val="22"/>
              </w:rPr>
            </w:pPr>
          </w:p>
          <w:p w14:paraId="318F64F0" w14:textId="77777777" w:rsidR="0026693A" w:rsidRDefault="00763F40" w:rsidP="0026693A">
            <w:pPr>
              <w:rPr>
                <w:rFonts w:asciiTheme="majorBidi" w:hAnsiTheme="majorBidi" w:cstheme="majorBidi"/>
                <w:sz w:val="22"/>
                <w:szCs w:val="22"/>
              </w:rPr>
            </w:pPr>
            <w:r w:rsidRPr="00E42B3F">
              <w:rPr>
                <w:rFonts w:asciiTheme="majorBidi" w:hAnsiTheme="majorBidi" w:cstheme="majorBidi"/>
                <w:sz w:val="22"/>
                <w:szCs w:val="22"/>
              </w:rPr>
              <w:t>Fabio Romeo</w:t>
            </w:r>
          </w:p>
          <w:p w14:paraId="2AFACA20" w14:textId="3EDCA414" w:rsidR="00431E56" w:rsidRPr="0026693A" w:rsidRDefault="00431E56" w:rsidP="0026693A">
            <w:pPr>
              <w:rPr>
                <w:rFonts w:asciiTheme="majorBidi" w:hAnsiTheme="majorBidi" w:cstheme="majorBidi"/>
                <w:sz w:val="22"/>
                <w:szCs w:val="22"/>
              </w:rPr>
            </w:pPr>
            <w:r w:rsidRPr="00E42B3F">
              <w:rPr>
                <w:rFonts w:asciiTheme="majorBidi" w:hAnsiTheme="majorBidi" w:cstheme="majorBidi"/>
                <w:sz w:val="22"/>
                <w:szCs w:val="22"/>
              </w:rPr>
              <w:t xml:space="preserve">Chairman </w:t>
            </w:r>
          </w:p>
        </w:tc>
        <w:tc>
          <w:tcPr>
            <w:tcW w:w="5472" w:type="dxa"/>
          </w:tcPr>
          <w:p w14:paraId="2548AB7F" w14:textId="77777777" w:rsidR="00431E56" w:rsidRPr="00E42B3F" w:rsidRDefault="00431E56" w:rsidP="00431E56">
            <w:pPr>
              <w:bidi/>
              <w:rPr>
                <w:rFonts w:asciiTheme="majorBidi" w:hAnsiTheme="majorBidi" w:cstheme="majorBidi"/>
                <w:sz w:val="22"/>
                <w:szCs w:val="22"/>
              </w:rPr>
            </w:pPr>
          </w:p>
          <w:p w14:paraId="6FE7E2ED" w14:textId="6DB6BFB8" w:rsidR="00431E56" w:rsidRPr="00E42B3F" w:rsidRDefault="00431E56" w:rsidP="00431E56">
            <w:pPr>
              <w:bidi/>
              <w:rPr>
                <w:rFonts w:asciiTheme="majorBidi" w:hAnsiTheme="majorBidi" w:cstheme="majorBidi"/>
                <w:sz w:val="22"/>
                <w:szCs w:val="22"/>
              </w:rPr>
            </w:pPr>
          </w:p>
          <w:p w14:paraId="2DF99C5A" w14:textId="31674F66" w:rsidR="00431E56" w:rsidRPr="00E42B3F" w:rsidRDefault="00431E56" w:rsidP="00431E56">
            <w:pPr>
              <w:bidi/>
              <w:rPr>
                <w:rFonts w:asciiTheme="majorBidi" w:hAnsiTheme="majorBidi" w:cstheme="majorBidi"/>
                <w:rtl/>
              </w:rPr>
            </w:pPr>
          </w:p>
          <w:p w14:paraId="5BF00515" w14:textId="3841A342" w:rsidR="00431E56" w:rsidRPr="00E42B3F" w:rsidRDefault="00763F40" w:rsidP="00763F40">
            <w:pPr>
              <w:bidi/>
              <w:rPr>
                <w:rFonts w:asciiTheme="majorBidi" w:hAnsiTheme="majorBidi" w:cstheme="majorBidi"/>
                <w:rtl/>
              </w:rPr>
            </w:pPr>
            <w:r w:rsidRPr="00E42B3F">
              <w:rPr>
                <w:rFonts w:asciiTheme="majorBidi" w:hAnsiTheme="majorBidi" w:cstheme="majorBidi"/>
                <w:rtl/>
              </w:rPr>
              <w:t>فابيو روميو</w:t>
            </w:r>
          </w:p>
          <w:p w14:paraId="7229018B" w14:textId="0E4112A1" w:rsidR="00431E56" w:rsidRPr="00E42B3F" w:rsidRDefault="00431E56" w:rsidP="00431E56">
            <w:pPr>
              <w:bidi/>
              <w:jc w:val="both"/>
              <w:rPr>
                <w:rFonts w:asciiTheme="majorBidi" w:hAnsiTheme="majorBidi" w:cstheme="majorBidi"/>
                <w:color w:val="000000"/>
                <w:sz w:val="22"/>
                <w:szCs w:val="22"/>
                <w:rtl/>
              </w:rPr>
            </w:pPr>
            <w:r w:rsidRPr="00E42B3F">
              <w:rPr>
                <w:rFonts w:asciiTheme="majorBidi" w:hAnsiTheme="majorBidi" w:cstheme="majorBidi"/>
                <w:rtl/>
              </w:rPr>
              <w:t>رئيس مجلس الإدارة</w:t>
            </w:r>
          </w:p>
        </w:tc>
      </w:tr>
    </w:tbl>
    <w:p w14:paraId="6B321986" w14:textId="2269313F" w:rsidR="00E71550" w:rsidRPr="00E42B3F" w:rsidRDefault="00E71550">
      <w:pPr>
        <w:rPr>
          <w:rFonts w:asciiTheme="majorBidi" w:hAnsiTheme="majorBidi" w:cstheme="majorBidi"/>
          <w:sz w:val="22"/>
          <w:szCs w:val="22"/>
        </w:rPr>
      </w:pPr>
    </w:p>
    <w:p w14:paraId="607D29EF" w14:textId="6B110981" w:rsidR="008B231C" w:rsidRPr="00E42B3F" w:rsidRDefault="008B231C" w:rsidP="00142287">
      <w:pPr>
        <w:bidi/>
        <w:contextualSpacing/>
        <w:rPr>
          <w:rFonts w:asciiTheme="majorBidi" w:hAnsiTheme="majorBidi" w:cstheme="majorBidi"/>
          <w:color w:val="7792B1"/>
          <w:sz w:val="22"/>
          <w:szCs w:val="22"/>
          <w:shd w:val="clear" w:color="auto" w:fill="FFFFFF"/>
          <w:rtl/>
        </w:rPr>
      </w:pPr>
    </w:p>
    <w:sectPr w:rsidR="008B231C" w:rsidRPr="00E42B3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3019" w14:textId="77777777" w:rsidR="001D472E" w:rsidRDefault="001D472E" w:rsidP="00CD03FD">
      <w:r>
        <w:separator/>
      </w:r>
    </w:p>
  </w:endnote>
  <w:endnote w:type="continuationSeparator" w:id="0">
    <w:p w14:paraId="21DE91ED" w14:textId="77777777" w:rsidR="001D472E" w:rsidRDefault="001D472E" w:rsidP="00CD03FD">
      <w:r>
        <w:continuationSeparator/>
      </w:r>
    </w:p>
  </w:endnote>
  <w:endnote w:type="continuationNotice" w:id="1">
    <w:p w14:paraId="3C24C6FF" w14:textId="77777777" w:rsidR="001D472E" w:rsidRDefault="001D4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anna LT">
    <w:panose1 w:val="01000000000000000000"/>
    <w:charset w:val="00"/>
    <w:family w:val="auto"/>
    <w:pitch w:val="variable"/>
    <w:sig w:usb0="800020AF" w:usb1="C000A04A" w:usb2="00000008" w:usb3="00000000" w:csb0="00000041" w:csb1="00000000"/>
  </w:font>
  <w:font w:name="Futura LT">
    <w:panose1 w:val="02000503000000000000"/>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F80E" w14:textId="77777777" w:rsidR="00CD03FD" w:rsidRDefault="00CD03FD" w:rsidP="00793F21">
    <w:pPr>
      <w:shd w:val="clear" w:color="auto" w:fill="FFFFFF"/>
      <w:rPr>
        <w:rFonts w:ascii="Arial" w:hAnsi="Arial"/>
        <w:color w:val="222222"/>
        <w:sz w:val="20"/>
        <w:szCs w:val="20"/>
        <w:lang w:eastAsia="en-GB"/>
      </w:rPr>
    </w:pPr>
    <w:r>
      <w:rPr>
        <w:noProof/>
      </w:rPr>
      <w:drawing>
        <wp:anchor distT="0" distB="0" distL="114300" distR="114300" simplePos="0" relativeHeight="251658240" behindDoc="0" locked="0" layoutInCell="1" allowOverlap="1" wp14:anchorId="79DC0BB4" wp14:editId="09B9E27E">
          <wp:simplePos x="0" y="0"/>
          <wp:positionH relativeFrom="page">
            <wp:align>right</wp:align>
          </wp:positionH>
          <wp:positionV relativeFrom="paragraph">
            <wp:posOffset>-1022926</wp:posOffset>
          </wp:positionV>
          <wp:extent cx="1752600" cy="1849755"/>
          <wp:effectExtent l="0" t="0" r="0" b="0"/>
          <wp:wrapNone/>
          <wp:docPr id="2"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52600" cy="1849755"/>
                  </a:xfrm>
                  <a:prstGeom prst="rect">
                    <a:avLst/>
                  </a:prstGeom>
                  <a:noFill/>
                  <a:ln>
                    <a:noFill/>
                    <a:prstDash/>
                  </a:ln>
                </pic:spPr>
              </pic:pic>
            </a:graphicData>
          </a:graphic>
        </wp:anchor>
      </w:drawing>
    </w:r>
  </w:p>
  <w:p w14:paraId="3A410588" w14:textId="77777777" w:rsidR="00CD03FD" w:rsidRPr="00F732E9" w:rsidRDefault="00CD03FD" w:rsidP="009C4724">
    <w:pPr>
      <w:pStyle w:val="Footer"/>
      <w:rPr>
        <w:rFonts w:ascii="Janna LT" w:hAnsi="Janna LT" w:cs="Janna LT"/>
        <w:sz w:val="14"/>
        <w:szCs w:val="14"/>
      </w:rPr>
    </w:pPr>
    <w:r w:rsidRPr="00F732E9">
      <w:rPr>
        <w:rFonts w:ascii="Janna LT" w:hAnsi="Janna LT" w:cs="Janna LT"/>
        <w:sz w:val="14"/>
        <w:szCs w:val="14"/>
        <w:rtl/>
      </w:rPr>
      <w:t>أرض#٢٠٦، شارع#٢، ص.ب:٢٥، الرسيل، رمز البريد ١٢٤، سلطنة عمان | هاتف ٣١٠٠ ٢٤٤٤ ٩٦٨+ | فاكس ٦٠٩٦ ٢٤٤٤ ٩٦٨+ | س.ت ٢/١٨٦٧٥/١</w:t>
    </w:r>
  </w:p>
  <w:p w14:paraId="6B7E0114" w14:textId="77777777" w:rsidR="00CD03FD" w:rsidRDefault="00CD03FD" w:rsidP="009C4724">
    <w:pPr>
      <w:pStyle w:val="Footer"/>
      <w:rPr>
        <w:rFonts w:ascii="Futura LT" w:hAnsi="Futura LT"/>
        <w:sz w:val="14"/>
        <w:szCs w:val="14"/>
      </w:rPr>
    </w:pPr>
    <w:r>
      <w:rPr>
        <w:rFonts w:ascii="Futura LT" w:hAnsi="Futura LT"/>
        <w:sz w:val="14"/>
        <w:szCs w:val="14"/>
      </w:rPr>
      <w:t>Plot No. 206, Road No. 2, P.O.Box 25, Rusayl, P.C. 124, Sultanate of Oman | tel +968 2444 3100 | Fax +968 2444 6096 | C.R#1/18675/2</w:t>
    </w:r>
  </w:p>
  <w:p w14:paraId="5BFC51D4" w14:textId="77777777" w:rsidR="00CD03FD" w:rsidRDefault="00CD03FD" w:rsidP="009C4724">
    <w:pPr>
      <w:pStyle w:val="Footer"/>
      <w:ind w:right="567"/>
      <w:rPr>
        <w:rFonts w:ascii="Futura LT" w:hAnsi="Futura LT"/>
        <w:sz w:val="14"/>
        <w:szCs w:val="14"/>
      </w:rPr>
    </w:pPr>
    <w:r>
      <w:rPr>
        <w:rFonts w:ascii="Futura LT" w:hAnsi="Futura LT"/>
        <w:sz w:val="14"/>
        <w:szCs w:val="14"/>
      </w:rPr>
      <w:t>omancables.com</w:t>
    </w:r>
  </w:p>
  <w:p w14:paraId="595325ED" w14:textId="77777777" w:rsidR="00CD03FD" w:rsidRDefault="00CD03FD" w:rsidP="00793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B102" w14:textId="77777777" w:rsidR="001D472E" w:rsidRDefault="001D472E" w:rsidP="00CD03FD">
      <w:r>
        <w:separator/>
      </w:r>
    </w:p>
  </w:footnote>
  <w:footnote w:type="continuationSeparator" w:id="0">
    <w:p w14:paraId="451F8001" w14:textId="77777777" w:rsidR="001D472E" w:rsidRDefault="001D472E" w:rsidP="00CD03FD">
      <w:r>
        <w:continuationSeparator/>
      </w:r>
    </w:p>
  </w:footnote>
  <w:footnote w:type="continuationNotice" w:id="1">
    <w:p w14:paraId="660025EE" w14:textId="77777777" w:rsidR="001D472E" w:rsidRDefault="001D4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8E8D" w14:textId="6E070F9F" w:rsidR="0011368B" w:rsidRDefault="0011368B">
    <w:pPr>
      <w:pStyle w:val="Header"/>
    </w:pPr>
    <w:r>
      <w:rPr>
        <w:noProof/>
      </w:rPr>
      <w:drawing>
        <wp:anchor distT="0" distB="0" distL="114300" distR="114300" simplePos="0" relativeHeight="251658241" behindDoc="0" locked="0" layoutInCell="1" allowOverlap="1" wp14:anchorId="1FEF2D31" wp14:editId="4370C6D6">
          <wp:simplePos x="0" y="0"/>
          <wp:positionH relativeFrom="margin">
            <wp:posOffset>-622300</wp:posOffset>
          </wp:positionH>
          <wp:positionV relativeFrom="paragraph">
            <wp:posOffset>-412750</wp:posOffset>
          </wp:positionV>
          <wp:extent cx="1992066" cy="768982"/>
          <wp:effectExtent l="0" t="0" r="8184" b="0"/>
          <wp:wrapTight wrapText="bothSides">
            <wp:wrapPolygon edited="0">
              <wp:start x="0" y="0"/>
              <wp:lineTo x="0" y="20869"/>
              <wp:lineTo x="21482" y="20869"/>
              <wp:lineTo x="21482" y="0"/>
              <wp:lineTo x="0" y="0"/>
            </wp:wrapPolygon>
          </wp:wrapTight>
          <wp:docPr id="1"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92066" cy="7689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CC1"/>
    <w:multiLevelType w:val="hybridMultilevel"/>
    <w:tmpl w:val="BA980D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74269"/>
    <w:multiLevelType w:val="hybridMultilevel"/>
    <w:tmpl w:val="AC442AA8"/>
    <w:lvl w:ilvl="0" w:tplc="B88EB182">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2F7CE9"/>
    <w:multiLevelType w:val="hybridMultilevel"/>
    <w:tmpl w:val="B2944B0A"/>
    <w:lvl w:ilvl="0" w:tplc="CC2E7F5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17AC5"/>
    <w:multiLevelType w:val="hybridMultilevel"/>
    <w:tmpl w:val="1390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6072C"/>
    <w:multiLevelType w:val="hybridMultilevel"/>
    <w:tmpl w:val="D7D47C30"/>
    <w:lvl w:ilvl="0" w:tplc="D4DA5B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B744AE"/>
    <w:multiLevelType w:val="hybridMultilevel"/>
    <w:tmpl w:val="2E0A9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81BFD"/>
    <w:multiLevelType w:val="hybridMultilevel"/>
    <w:tmpl w:val="F0404D7C"/>
    <w:lvl w:ilvl="0" w:tplc="7CF8D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E75E6"/>
    <w:multiLevelType w:val="hybridMultilevel"/>
    <w:tmpl w:val="A93E53EE"/>
    <w:lvl w:ilvl="0" w:tplc="4C70F36A">
      <w:start w:val="1"/>
      <w:numFmt w:val="decimal"/>
      <w:lvlText w:val="%1."/>
      <w:lvlJc w:val="left"/>
      <w:pPr>
        <w:tabs>
          <w:tab w:val="num" w:pos="360"/>
        </w:tabs>
        <w:ind w:left="360" w:hanging="360"/>
      </w:pPr>
      <w:rPr>
        <w:b w:val="0"/>
        <w:bCs w:val="0"/>
        <w:lang w:val="en-US" w:bidi="ar-SA"/>
      </w:rPr>
    </w:lvl>
    <w:lvl w:ilvl="1" w:tplc="7A50AA18">
      <w:start w:val="3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lang w:bidi="ar-SA"/>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8027232"/>
    <w:multiLevelType w:val="hybridMultilevel"/>
    <w:tmpl w:val="06FA05AC"/>
    <w:lvl w:ilvl="0" w:tplc="D9CE4EF0">
      <w:start w:val="1"/>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73614E"/>
    <w:multiLevelType w:val="hybridMultilevel"/>
    <w:tmpl w:val="825C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787476">
    <w:abstractNumId w:val="7"/>
  </w:num>
  <w:num w:numId="2" w16cid:durableId="1399593393">
    <w:abstractNumId w:val="1"/>
  </w:num>
  <w:num w:numId="3" w16cid:durableId="480191811">
    <w:abstractNumId w:val="8"/>
  </w:num>
  <w:num w:numId="4" w16cid:durableId="347678798">
    <w:abstractNumId w:val="6"/>
  </w:num>
  <w:num w:numId="5" w16cid:durableId="146284918">
    <w:abstractNumId w:val="2"/>
  </w:num>
  <w:num w:numId="6" w16cid:durableId="649821719">
    <w:abstractNumId w:val="9"/>
  </w:num>
  <w:num w:numId="7" w16cid:durableId="494804884">
    <w:abstractNumId w:val="3"/>
  </w:num>
  <w:num w:numId="8" w16cid:durableId="1634364581">
    <w:abstractNumId w:val="5"/>
  </w:num>
  <w:num w:numId="9" w16cid:durableId="1536766856">
    <w:abstractNumId w:val="0"/>
  </w:num>
  <w:num w:numId="10" w16cid:durableId="1071122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C2"/>
    <w:rsid w:val="00006B24"/>
    <w:rsid w:val="00016AE9"/>
    <w:rsid w:val="00032692"/>
    <w:rsid w:val="0004152A"/>
    <w:rsid w:val="00041F1B"/>
    <w:rsid w:val="00052224"/>
    <w:rsid w:val="00056C83"/>
    <w:rsid w:val="00075933"/>
    <w:rsid w:val="000929C2"/>
    <w:rsid w:val="0009591E"/>
    <w:rsid w:val="000A5119"/>
    <w:rsid w:val="000A79A1"/>
    <w:rsid w:val="000B7549"/>
    <w:rsid w:val="000C0677"/>
    <w:rsid w:val="000C0CB0"/>
    <w:rsid w:val="000C2E54"/>
    <w:rsid w:val="000D260A"/>
    <w:rsid w:val="000D3DB8"/>
    <w:rsid w:val="000D6929"/>
    <w:rsid w:val="000D69E0"/>
    <w:rsid w:val="000F6F0D"/>
    <w:rsid w:val="00100B3C"/>
    <w:rsid w:val="00101DA4"/>
    <w:rsid w:val="00102985"/>
    <w:rsid w:val="001122AB"/>
    <w:rsid w:val="0011368B"/>
    <w:rsid w:val="00132D0D"/>
    <w:rsid w:val="00133F29"/>
    <w:rsid w:val="00142287"/>
    <w:rsid w:val="00152A3E"/>
    <w:rsid w:val="00163F0D"/>
    <w:rsid w:val="0016426E"/>
    <w:rsid w:val="00172096"/>
    <w:rsid w:val="001777E1"/>
    <w:rsid w:val="00180F01"/>
    <w:rsid w:val="00182925"/>
    <w:rsid w:val="001A61D9"/>
    <w:rsid w:val="001A627B"/>
    <w:rsid w:val="001A73B9"/>
    <w:rsid w:val="001B1D69"/>
    <w:rsid w:val="001B2668"/>
    <w:rsid w:val="001B2BBF"/>
    <w:rsid w:val="001B785F"/>
    <w:rsid w:val="001C1666"/>
    <w:rsid w:val="001C3536"/>
    <w:rsid w:val="001D472E"/>
    <w:rsid w:val="001E28FA"/>
    <w:rsid w:val="001E6A04"/>
    <w:rsid w:val="001E7A13"/>
    <w:rsid w:val="001F1837"/>
    <w:rsid w:val="001F29B7"/>
    <w:rsid w:val="00213ECD"/>
    <w:rsid w:val="00221357"/>
    <w:rsid w:val="0022419A"/>
    <w:rsid w:val="00227BFA"/>
    <w:rsid w:val="0023160D"/>
    <w:rsid w:val="00250C31"/>
    <w:rsid w:val="00257B0A"/>
    <w:rsid w:val="0026693A"/>
    <w:rsid w:val="00271C47"/>
    <w:rsid w:val="00272EA6"/>
    <w:rsid w:val="00290A5C"/>
    <w:rsid w:val="002B7534"/>
    <w:rsid w:val="002D4299"/>
    <w:rsid w:val="002D5651"/>
    <w:rsid w:val="002F14BF"/>
    <w:rsid w:val="002F6605"/>
    <w:rsid w:val="00320B9A"/>
    <w:rsid w:val="00325475"/>
    <w:rsid w:val="00332BDF"/>
    <w:rsid w:val="00335DC5"/>
    <w:rsid w:val="003534C4"/>
    <w:rsid w:val="00356AA2"/>
    <w:rsid w:val="00361112"/>
    <w:rsid w:val="00362FDC"/>
    <w:rsid w:val="003644B8"/>
    <w:rsid w:val="00371916"/>
    <w:rsid w:val="00372130"/>
    <w:rsid w:val="00384749"/>
    <w:rsid w:val="00385C4B"/>
    <w:rsid w:val="00392E82"/>
    <w:rsid w:val="00394505"/>
    <w:rsid w:val="00395E75"/>
    <w:rsid w:val="003A3126"/>
    <w:rsid w:val="003A3FC3"/>
    <w:rsid w:val="003D4C69"/>
    <w:rsid w:val="003E1D6D"/>
    <w:rsid w:val="003F54C0"/>
    <w:rsid w:val="004038D1"/>
    <w:rsid w:val="00421EF9"/>
    <w:rsid w:val="0042230C"/>
    <w:rsid w:val="00424151"/>
    <w:rsid w:val="00431E56"/>
    <w:rsid w:val="004365CB"/>
    <w:rsid w:val="00445F19"/>
    <w:rsid w:val="004536ED"/>
    <w:rsid w:val="004869C6"/>
    <w:rsid w:val="00490910"/>
    <w:rsid w:val="00490BEE"/>
    <w:rsid w:val="00497F52"/>
    <w:rsid w:val="004A4726"/>
    <w:rsid w:val="004A6F21"/>
    <w:rsid w:val="004C0A9A"/>
    <w:rsid w:val="004D195C"/>
    <w:rsid w:val="0050099C"/>
    <w:rsid w:val="00500C29"/>
    <w:rsid w:val="00513BBE"/>
    <w:rsid w:val="00514B75"/>
    <w:rsid w:val="00526BE1"/>
    <w:rsid w:val="0053058B"/>
    <w:rsid w:val="00532A61"/>
    <w:rsid w:val="005362F8"/>
    <w:rsid w:val="00567576"/>
    <w:rsid w:val="005675F1"/>
    <w:rsid w:val="005916DC"/>
    <w:rsid w:val="00596509"/>
    <w:rsid w:val="00596B70"/>
    <w:rsid w:val="005B2C93"/>
    <w:rsid w:val="005E53AE"/>
    <w:rsid w:val="005E733C"/>
    <w:rsid w:val="005F52C4"/>
    <w:rsid w:val="005F6532"/>
    <w:rsid w:val="00603215"/>
    <w:rsid w:val="00604CBA"/>
    <w:rsid w:val="00611988"/>
    <w:rsid w:val="00627D68"/>
    <w:rsid w:val="00632507"/>
    <w:rsid w:val="00633277"/>
    <w:rsid w:val="00643C9B"/>
    <w:rsid w:val="00673D25"/>
    <w:rsid w:val="00692DCB"/>
    <w:rsid w:val="00697F63"/>
    <w:rsid w:val="006A558E"/>
    <w:rsid w:val="006B25B1"/>
    <w:rsid w:val="006C59F1"/>
    <w:rsid w:val="006C69B0"/>
    <w:rsid w:val="006D0D1F"/>
    <w:rsid w:val="006E5E69"/>
    <w:rsid w:val="006F421A"/>
    <w:rsid w:val="007010E8"/>
    <w:rsid w:val="00726D8B"/>
    <w:rsid w:val="00733D37"/>
    <w:rsid w:val="0074420E"/>
    <w:rsid w:val="00751102"/>
    <w:rsid w:val="007518C6"/>
    <w:rsid w:val="0075370F"/>
    <w:rsid w:val="00763F40"/>
    <w:rsid w:val="00764BF2"/>
    <w:rsid w:val="007809AC"/>
    <w:rsid w:val="00781E77"/>
    <w:rsid w:val="00783BFA"/>
    <w:rsid w:val="00793F21"/>
    <w:rsid w:val="0079464E"/>
    <w:rsid w:val="007B5944"/>
    <w:rsid w:val="007B6E5E"/>
    <w:rsid w:val="007F68E9"/>
    <w:rsid w:val="007F74A2"/>
    <w:rsid w:val="007F7950"/>
    <w:rsid w:val="00826D0A"/>
    <w:rsid w:val="00837635"/>
    <w:rsid w:val="00844FE8"/>
    <w:rsid w:val="008473C2"/>
    <w:rsid w:val="008747C1"/>
    <w:rsid w:val="008917E6"/>
    <w:rsid w:val="008B231C"/>
    <w:rsid w:val="008B31D2"/>
    <w:rsid w:val="008C212E"/>
    <w:rsid w:val="008C545C"/>
    <w:rsid w:val="008D10B3"/>
    <w:rsid w:val="00900978"/>
    <w:rsid w:val="00912FAE"/>
    <w:rsid w:val="009176F1"/>
    <w:rsid w:val="00930F84"/>
    <w:rsid w:val="009354AA"/>
    <w:rsid w:val="00937B24"/>
    <w:rsid w:val="0094696F"/>
    <w:rsid w:val="0095587E"/>
    <w:rsid w:val="009713C3"/>
    <w:rsid w:val="0098653F"/>
    <w:rsid w:val="00986AF9"/>
    <w:rsid w:val="009940F6"/>
    <w:rsid w:val="009A36FA"/>
    <w:rsid w:val="009B271A"/>
    <w:rsid w:val="009B709B"/>
    <w:rsid w:val="009C15E9"/>
    <w:rsid w:val="009C19A9"/>
    <w:rsid w:val="009C4724"/>
    <w:rsid w:val="009C556D"/>
    <w:rsid w:val="009E3DDB"/>
    <w:rsid w:val="009F2B9A"/>
    <w:rsid w:val="00A020CC"/>
    <w:rsid w:val="00A73978"/>
    <w:rsid w:val="00A75210"/>
    <w:rsid w:val="00A75428"/>
    <w:rsid w:val="00A81C36"/>
    <w:rsid w:val="00A82E60"/>
    <w:rsid w:val="00AB54FB"/>
    <w:rsid w:val="00AD6A38"/>
    <w:rsid w:val="00AE6DFB"/>
    <w:rsid w:val="00AF312D"/>
    <w:rsid w:val="00AF43CC"/>
    <w:rsid w:val="00AF5392"/>
    <w:rsid w:val="00AF785F"/>
    <w:rsid w:val="00B0766D"/>
    <w:rsid w:val="00B111FF"/>
    <w:rsid w:val="00B115DC"/>
    <w:rsid w:val="00B152C2"/>
    <w:rsid w:val="00B17326"/>
    <w:rsid w:val="00B666F3"/>
    <w:rsid w:val="00BD5683"/>
    <w:rsid w:val="00BD73BD"/>
    <w:rsid w:val="00BE54C5"/>
    <w:rsid w:val="00BF468C"/>
    <w:rsid w:val="00BF54DD"/>
    <w:rsid w:val="00C06E51"/>
    <w:rsid w:val="00C35EE9"/>
    <w:rsid w:val="00C37AD6"/>
    <w:rsid w:val="00C40FF6"/>
    <w:rsid w:val="00C41274"/>
    <w:rsid w:val="00C51DCB"/>
    <w:rsid w:val="00C57267"/>
    <w:rsid w:val="00C62284"/>
    <w:rsid w:val="00C63008"/>
    <w:rsid w:val="00C66C93"/>
    <w:rsid w:val="00C93D94"/>
    <w:rsid w:val="00CA16E3"/>
    <w:rsid w:val="00CA24D2"/>
    <w:rsid w:val="00CA3EF0"/>
    <w:rsid w:val="00CA4FDB"/>
    <w:rsid w:val="00CB6493"/>
    <w:rsid w:val="00CC3128"/>
    <w:rsid w:val="00CC43BE"/>
    <w:rsid w:val="00CC662C"/>
    <w:rsid w:val="00CC790B"/>
    <w:rsid w:val="00CD03FD"/>
    <w:rsid w:val="00CD33DC"/>
    <w:rsid w:val="00CE1CE4"/>
    <w:rsid w:val="00D06D74"/>
    <w:rsid w:val="00D30752"/>
    <w:rsid w:val="00D30D56"/>
    <w:rsid w:val="00D40FDB"/>
    <w:rsid w:val="00D42F8D"/>
    <w:rsid w:val="00D451A0"/>
    <w:rsid w:val="00D4737C"/>
    <w:rsid w:val="00D84D30"/>
    <w:rsid w:val="00D8572A"/>
    <w:rsid w:val="00D9628F"/>
    <w:rsid w:val="00DB236F"/>
    <w:rsid w:val="00DB3532"/>
    <w:rsid w:val="00DC0B1F"/>
    <w:rsid w:val="00DC423F"/>
    <w:rsid w:val="00DC5E70"/>
    <w:rsid w:val="00DE375C"/>
    <w:rsid w:val="00DF1042"/>
    <w:rsid w:val="00E07D1D"/>
    <w:rsid w:val="00E17B2B"/>
    <w:rsid w:val="00E42B3F"/>
    <w:rsid w:val="00E507F5"/>
    <w:rsid w:val="00E55671"/>
    <w:rsid w:val="00E55714"/>
    <w:rsid w:val="00E6605C"/>
    <w:rsid w:val="00E71550"/>
    <w:rsid w:val="00E845E5"/>
    <w:rsid w:val="00E96A42"/>
    <w:rsid w:val="00EB3F09"/>
    <w:rsid w:val="00EC281A"/>
    <w:rsid w:val="00EC5452"/>
    <w:rsid w:val="00ED75AD"/>
    <w:rsid w:val="00EE2FEC"/>
    <w:rsid w:val="00F04673"/>
    <w:rsid w:val="00F12164"/>
    <w:rsid w:val="00F129B9"/>
    <w:rsid w:val="00F1704D"/>
    <w:rsid w:val="00F416BF"/>
    <w:rsid w:val="00F417C6"/>
    <w:rsid w:val="00F73716"/>
    <w:rsid w:val="00F74050"/>
    <w:rsid w:val="00F80BAD"/>
    <w:rsid w:val="00F90A12"/>
    <w:rsid w:val="00FA00F9"/>
    <w:rsid w:val="00FA0D09"/>
    <w:rsid w:val="00FA2B6D"/>
    <w:rsid w:val="00FC40A0"/>
    <w:rsid w:val="00FD295F"/>
    <w:rsid w:val="00FF0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3B59"/>
  <w15:chartTrackingRefBased/>
  <w15:docId w15:val="{82BB0272-8F19-4DB8-AFAA-90A8377D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0F9"/>
    <w:pPr>
      <w:ind w:left="720"/>
      <w:contextualSpacing/>
    </w:pPr>
  </w:style>
  <w:style w:type="table" w:styleId="TableGrid">
    <w:name w:val="Table Grid"/>
    <w:basedOn w:val="TableNormal"/>
    <w:uiPriority w:val="59"/>
    <w:rsid w:val="00FA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666"/>
    <w:rPr>
      <w:color w:val="0563C1" w:themeColor="hyperlink"/>
      <w:u w:val="single"/>
    </w:rPr>
  </w:style>
  <w:style w:type="character" w:styleId="UnresolvedMention">
    <w:name w:val="Unresolved Mention"/>
    <w:basedOn w:val="DefaultParagraphFont"/>
    <w:uiPriority w:val="99"/>
    <w:semiHidden/>
    <w:unhideWhenUsed/>
    <w:rsid w:val="001C1666"/>
    <w:rPr>
      <w:color w:val="605E5C"/>
      <w:shd w:val="clear" w:color="auto" w:fill="E1DFDD"/>
    </w:rPr>
  </w:style>
  <w:style w:type="paragraph" w:customStyle="1" w:styleId="Default">
    <w:name w:val="Default"/>
    <w:rsid w:val="00163F0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D03FD"/>
    <w:pPr>
      <w:tabs>
        <w:tab w:val="center" w:pos="4680"/>
        <w:tab w:val="right" w:pos="9360"/>
      </w:tabs>
    </w:pPr>
  </w:style>
  <w:style w:type="character" w:customStyle="1" w:styleId="HeaderChar">
    <w:name w:val="Header Char"/>
    <w:basedOn w:val="DefaultParagraphFont"/>
    <w:link w:val="Header"/>
    <w:uiPriority w:val="99"/>
    <w:rsid w:val="00CD03FD"/>
    <w:rPr>
      <w:rFonts w:ascii="Times New Roman" w:eastAsia="Times New Roman" w:hAnsi="Times New Roman" w:cs="Times New Roman"/>
      <w:sz w:val="24"/>
      <w:szCs w:val="24"/>
    </w:rPr>
  </w:style>
  <w:style w:type="paragraph" w:styleId="Footer">
    <w:name w:val="footer"/>
    <w:basedOn w:val="Normal"/>
    <w:link w:val="FooterChar"/>
    <w:unhideWhenUsed/>
    <w:rsid w:val="00CD03FD"/>
    <w:pPr>
      <w:tabs>
        <w:tab w:val="center" w:pos="4680"/>
        <w:tab w:val="right" w:pos="9360"/>
      </w:tabs>
    </w:pPr>
  </w:style>
  <w:style w:type="character" w:customStyle="1" w:styleId="FooterChar">
    <w:name w:val="Footer Char"/>
    <w:basedOn w:val="DefaultParagraphFont"/>
    <w:link w:val="Footer"/>
    <w:rsid w:val="00CD03FD"/>
    <w:rPr>
      <w:rFonts w:ascii="Times New Roman" w:eastAsia="Times New Roman" w:hAnsi="Times New Roman" w:cs="Times New Roman"/>
      <w:sz w:val="24"/>
      <w:szCs w:val="24"/>
    </w:rPr>
  </w:style>
  <w:style w:type="paragraph" w:styleId="Revision">
    <w:name w:val="Revision"/>
    <w:hidden/>
    <w:uiPriority w:val="99"/>
    <w:semiHidden/>
    <w:rsid w:val="00392E8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8846">
      <w:bodyDiv w:val="1"/>
      <w:marLeft w:val="0"/>
      <w:marRight w:val="0"/>
      <w:marTop w:val="0"/>
      <w:marBottom w:val="0"/>
      <w:divBdr>
        <w:top w:val="none" w:sz="0" w:space="0" w:color="auto"/>
        <w:left w:val="none" w:sz="0" w:space="0" w:color="auto"/>
        <w:bottom w:val="none" w:sz="0" w:space="0" w:color="auto"/>
        <w:right w:val="none" w:sz="0" w:space="0" w:color="auto"/>
      </w:divBdr>
    </w:div>
    <w:div w:id="297154764">
      <w:bodyDiv w:val="1"/>
      <w:marLeft w:val="0"/>
      <w:marRight w:val="0"/>
      <w:marTop w:val="0"/>
      <w:marBottom w:val="0"/>
      <w:divBdr>
        <w:top w:val="none" w:sz="0" w:space="0" w:color="auto"/>
        <w:left w:val="none" w:sz="0" w:space="0" w:color="auto"/>
        <w:bottom w:val="none" w:sz="0" w:space="0" w:color="auto"/>
        <w:right w:val="none" w:sz="0" w:space="0" w:color="auto"/>
      </w:divBdr>
    </w:div>
    <w:div w:id="539324959">
      <w:bodyDiv w:val="1"/>
      <w:marLeft w:val="0"/>
      <w:marRight w:val="0"/>
      <w:marTop w:val="0"/>
      <w:marBottom w:val="0"/>
      <w:divBdr>
        <w:top w:val="none" w:sz="0" w:space="0" w:color="auto"/>
        <w:left w:val="none" w:sz="0" w:space="0" w:color="auto"/>
        <w:bottom w:val="none" w:sz="0" w:space="0" w:color="auto"/>
        <w:right w:val="none" w:sz="0" w:space="0" w:color="auto"/>
      </w:divBdr>
    </w:div>
    <w:div w:id="682363349">
      <w:bodyDiv w:val="1"/>
      <w:marLeft w:val="0"/>
      <w:marRight w:val="0"/>
      <w:marTop w:val="0"/>
      <w:marBottom w:val="0"/>
      <w:divBdr>
        <w:top w:val="none" w:sz="0" w:space="0" w:color="auto"/>
        <w:left w:val="none" w:sz="0" w:space="0" w:color="auto"/>
        <w:bottom w:val="none" w:sz="0" w:space="0" w:color="auto"/>
        <w:right w:val="none" w:sz="0" w:space="0" w:color="auto"/>
      </w:divBdr>
    </w:div>
    <w:div w:id="898398069">
      <w:bodyDiv w:val="1"/>
      <w:marLeft w:val="0"/>
      <w:marRight w:val="0"/>
      <w:marTop w:val="0"/>
      <w:marBottom w:val="0"/>
      <w:divBdr>
        <w:top w:val="none" w:sz="0" w:space="0" w:color="auto"/>
        <w:left w:val="none" w:sz="0" w:space="0" w:color="auto"/>
        <w:bottom w:val="none" w:sz="0" w:space="0" w:color="auto"/>
        <w:right w:val="none" w:sz="0" w:space="0" w:color="auto"/>
      </w:divBdr>
    </w:div>
    <w:div w:id="1293242629">
      <w:bodyDiv w:val="1"/>
      <w:marLeft w:val="0"/>
      <w:marRight w:val="0"/>
      <w:marTop w:val="0"/>
      <w:marBottom w:val="0"/>
      <w:divBdr>
        <w:top w:val="none" w:sz="0" w:space="0" w:color="auto"/>
        <w:left w:val="none" w:sz="0" w:space="0" w:color="auto"/>
        <w:bottom w:val="none" w:sz="0" w:space="0" w:color="auto"/>
        <w:right w:val="none" w:sz="0" w:space="0" w:color="auto"/>
      </w:divBdr>
    </w:div>
    <w:div w:id="1607227613">
      <w:bodyDiv w:val="1"/>
      <w:marLeft w:val="0"/>
      <w:marRight w:val="0"/>
      <w:marTop w:val="0"/>
      <w:marBottom w:val="0"/>
      <w:divBdr>
        <w:top w:val="none" w:sz="0" w:space="0" w:color="auto"/>
        <w:left w:val="none" w:sz="0" w:space="0" w:color="auto"/>
        <w:bottom w:val="none" w:sz="0" w:space="0" w:color="auto"/>
        <w:right w:val="none" w:sz="0" w:space="0" w:color="auto"/>
      </w:divBdr>
    </w:div>
    <w:div w:id="1712264285">
      <w:bodyDiv w:val="1"/>
      <w:marLeft w:val="0"/>
      <w:marRight w:val="0"/>
      <w:marTop w:val="0"/>
      <w:marBottom w:val="0"/>
      <w:divBdr>
        <w:top w:val="none" w:sz="0" w:space="0" w:color="auto"/>
        <w:left w:val="none" w:sz="0" w:space="0" w:color="auto"/>
        <w:bottom w:val="none" w:sz="0" w:space="0" w:color="auto"/>
        <w:right w:val="none" w:sz="0" w:space="0" w:color="auto"/>
      </w:divBdr>
    </w:div>
    <w:div w:id="1971741467">
      <w:bodyDiv w:val="1"/>
      <w:marLeft w:val="0"/>
      <w:marRight w:val="0"/>
      <w:marTop w:val="0"/>
      <w:marBottom w:val="0"/>
      <w:divBdr>
        <w:top w:val="none" w:sz="0" w:space="0" w:color="auto"/>
        <w:left w:val="none" w:sz="0" w:space="0" w:color="auto"/>
        <w:bottom w:val="none" w:sz="0" w:space="0" w:color="auto"/>
        <w:right w:val="none" w:sz="0" w:space="0" w:color="auto"/>
      </w:divBdr>
    </w:div>
    <w:div w:id="21034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d.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cd.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281851-1de6-496a-b470-6e60a03c5f8d">
      <Terms xmlns="http://schemas.microsoft.com/office/infopath/2007/PartnerControls"/>
    </lcf76f155ced4ddcb4097134ff3c332f>
    <TaxCatchAll xmlns="917ee5f5-0b88-491f-b7a9-fe0534aabb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5CA22291BA5548A54D6021C5463BEB" ma:contentTypeVersion="15" ma:contentTypeDescription="Create a new document." ma:contentTypeScope="" ma:versionID="7987416bbd5338a433f47943c7e830d8">
  <xsd:schema xmlns:xsd="http://www.w3.org/2001/XMLSchema" xmlns:xs="http://www.w3.org/2001/XMLSchema" xmlns:p="http://schemas.microsoft.com/office/2006/metadata/properties" xmlns:ns2="69281851-1de6-496a-b470-6e60a03c5f8d" xmlns:ns3="917ee5f5-0b88-491f-b7a9-fe0534aabb91" xmlns:ns4="d77d8ab8-32d7-49aa-ac32-25f0a31baf1c" targetNamespace="http://schemas.microsoft.com/office/2006/metadata/properties" ma:root="true" ma:fieldsID="ab8519e46611e0b0702ee6ffdbfdb4d4" ns2:_="" ns3:_="" ns4:_="">
    <xsd:import namespace="69281851-1de6-496a-b470-6e60a03c5f8d"/>
    <xsd:import namespace="917ee5f5-0b88-491f-b7a9-fe0534aabb91"/>
    <xsd:import namespace="d77d8ab8-32d7-49aa-ac32-25f0a31baf1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81851-1de6-496a-b470-6e60a03c5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5f453-49bf-4c37-a60f-5272f1b372c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ee5f5-0b88-491f-b7a9-fe0534aabb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caff33-5fa1-4106-b4a0-35bcee8476d6}" ma:internalName="TaxCatchAll" ma:showField="CatchAllData" ma:web="917ee5f5-0b88-491f-b7a9-fe0534aabb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d8ab8-32d7-49aa-ac32-25f0a31ba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3D1CD-B8F1-40C4-8B9F-F5610007E74D}">
  <ds:schemaRefs>
    <ds:schemaRef ds:uri="http://schemas.microsoft.com/office/2006/metadata/properties"/>
    <ds:schemaRef ds:uri="http://schemas.microsoft.com/office/infopath/2007/PartnerControls"/>
    <ds:schemaRef ds:uri="69281851-1de6-496a-b470-6e60a03c5f8d"/>
    <ds:schemaRef ds:uri="917ee5f5-0b88-491f-b7a9-fe0534aabb91"/>
  </ds:schemaRefs>
</ds:datastoreItem>
</file>

<file path=customXml/itemProps2.xml><?xml version="1.0" encoding="utf-8"?>
<ds:datastoreItem xmlns:ds="http://schemas.openxmlformats.org/officeDocument/2006/customXml" ds:itemID="{30ED3155-9D40-497A-B5EA-CCE980273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81851-1de6-496a-b470-6e60a03c5f8d"/>
    <ds:schemaRef ds:uri="917ee5f5-0b88-491f-b7a9-fe0534aabb91"/>
    <ds:schemaRef ds:uri="d77d8ab8-32d7-49aa-ac32-25f0a31ba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5DD02-E120-4143-9DB9-94595FD46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Al Hinai</dc:creator>
  <cp:keywords/>
  <dc:description/>
  <cp:lastModifiedBy>Adil Said Hassan Al Buraiki</cp:lastModifiedBy>
  <cp:revision>22</cp:revision>
  <cp:lastPrinted>2022-02-24T12:35:00Z</cp:lastPrinted>
  <dcterms:created xsi:type="dcterms:W3CDTF">2024-02-18T11:04:00Z</dcterms:created>
  <dcterms:modified xsi:type="dcterms:W3CDTF">2024-03-02T14:26:00Z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0x010100065CA22291BA5548A54D6021C5463BEB</vt:lpwstr>
  </property>
  <property fmtid="{D5CDD505-2E9C-101B-9397-08002B2CF9AE}" pid="3" name="MediaServiceImageTags">
    <vt:lpwstr/>
  </property>
  <property fmtid="{D5CDD505-2E9C-101B-9397-08002B2CF9AE}" pid="4" name="_NewReviewCycle">
    <vt:lpwstr/>
  </property>
  <property fmtid="{D5CDD505-2E9C-101B-9397-08002B2CF9AE}" pid="5" name="_AdHocReviewCycleID">
    <vt:i4>-1147107612</vt:i4>
  </property>
  <property fmtid="{D5CDD505-2E9C-101B-9397-08002B2CF9AE}" pid="6" name="_EmailSubject">
    <vt:lpwstr>دعوة وجدول أعمال اجتماع الجمعية العامة العادية السنوية للنشر في الجريدة</vt:lpwstr>
  </property>
  <property fmtid="{D5CDD505-2E9C-101B-9397-08002B2CF9AE}" pid="7" name="_AuthorEmail">
    <vt:lpwstr>adil.albreiki@omancables.com</vt:lpwstr>
  </property>
  <property fmtid="{D5CDD505-2E9C-101B-9397-08002B2CF9AE}" pid="8" name="_AuthorEmailDisplayName">
    <vt:lpwstr>Adil Said Al-Breiki</vt:lpwstr>
  </property>
</Properties>
</file>